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52" w:rsidRPr="00C47852" w:rsidRDefault="00C47852" w:rsidP="00C47852">
      <w:pPr>
        <w:jc w:val="center"/>
        <w:rPr>
          <w:rFonts w:ascii="Times New Roman" w:hAnsi="Times New Roman" w:cs="Times New Roman"/>
          <w:sz w:val="28"/>
          <w:szCs w:val="24"/>
        </w:rPr>
      </w:pPr>
      <w:r w:rsidRPr="00C47852">
        <w:rPr>
          <w:rFonts w:ascii="Times New Roman" w:hAnsi="Times New Roman" w:cs="Times New Roman"/>
          <w:sz w:val="28"/>
          <w:szCs w:val="24"/>
        </w:rPr>
        <w:t xml:space="preserve">Confidentiality of Alcohol and Drug Abuse </w:t>
      </w:r>
      <w:r w:rsidR="003606E9">
        <w:rPr>
          <w:rFonts w:ascii="Times New Roman" w:hAnsi="Times New Roman" w:cs="Times New Roman"/>
          <w:sz w:val="28"/>
          <w:szCs w:val="24"/>
        </w:rPr>
        <w:t>Client</w:t>
      </w:r>
      <w:r w:rsidRPr="00C47852">
        <w:rPr>
          <w:rFonts w:ascii="Times New Roman" w:hAnsi="Times New Roman" w:cs="Times New Roman"/>
          <w:sz w:val="28"/>
          <w:szCs w:val="24"/>
        </w:rPr>
        <w:t xml:space="preserve"> Records</w:t>
      </w:r>
    </w:p>
    <w:p w:rsidR="00C47852" w:rsidRPr="00C47852" w:rsidRDefault="00C47852" w:rsidP="00C47852">
      <w:pPr>
        <w:rPr>
          <w:rFonts w:ascii="Times New Roman" w:hAnsi="Times New Roman" w:cs="Times New Roman"/>
          <w:sz w:val="24"/>
          <w:szCs w:val="24"/>
        </w:rPr>
      </w:pPr>
    </w:p>
    <w:p w:rsidR="00C47852" w:rsidRPr="00C47852" w:rsidRDefault="00C47852" w:rsidP="00C47852">
      <w:pPr>
        <w:rPr>
          <w:rFonts w:ascii="Times New Roman" w:hAnsi="Times New Roman" w:cs="Times New Roman"/>
          <w:sz w:val="24"/>
          <w:szCs w:val="24"/>
        </w:rPr>
      </w:pPr>
      <w:r w:rsidRPr="00C47852">
        <w:rPr>
          <w:rFonts w:ascii="Times New Roman" w:hAnsi="Times New Roman" w:cs="Times New Roman"/>
          <w:sz w:val="24"/>
          <w:szCs w:val="24"/>
        </w:rPr>
        <w:t xml:space="preserve">The confidentiality of alcohol and drug abuse </w:t>
      </w:r>
      <w:r w:rsidR="003606E9">
        <w:rPr>
          <w:rFonts w:ascii="Times New Roman" w:hAnsi="Times New Roman" w:cs="Times New Roman"/>
          <w:sz w:val="24"/>
          <w:szCs w:val="24"/>
        </w:rPr>
        <w:t>client</w:t>
      </w:r>
      <w:r w:rsidRPr="00C47852">
        <w:rPr>
          <w:rFonts w:ascii="Times New Roman" w:hAnsi="Times New Roman" w:cs="Times New Roman"/>
          <w:sz w:val="24"/>
          <w:szCs w:val="24"/>
        </w:rPr>
        <w:t xml:space="preserve"> records maintained by this program is protected by Federal law and regulations. Generally, the program may not say to a person outside the program that a </w:t>
      </w:r>
      <w:r w:rsidR="003606E9">
        <w:rPr>
          <w:rFonts w:ascii="Times New Roman" w:hAnsi="Times New Roman" w:cs="Times New Roman"/>
          <w:sz w:val="24"/>
          <w:szCs w:val="24"/>
        </w:rPr>
        <w:t>client</w:t>
      </w:r>
      <w:r w:rsidRPr="00C47852">
        <w:rPr>
          <w:rFonts w:ascii="Times New Roman" w:hAnsi="Times New Roman" w:cs="Times New Roman"/>
          <w:sz w:val="24"/>
          <w:szCs w:val="24"/>
        </w:rPr>
        <w:t xml:space="preserve"> attends the program, or disclose any information identifying a </w:t>
      </w:r>
      <w:r w:rsidR="003606E9">
        <w:rPr>
          <w:rFonts w:ascii="Times New Roman" w:hAnsi="Times New Roman" w:cs="Times New Roman"/>
          <w:sz w:val="24"/>
          <w:szCs w:val="24"/>
        </w:rPr>
        <w:t>client</w:t>
      </w:r>
      <w:r w:rsidRPr="00C47852">
        <w:rPr>
          <w:rFonts w:ascii="Times New Roman" w:hAnsi="Times New Roman" w:cs="Times New Roman"/>
          <w:sz w:val="24"/>
          <w:szCs w:val="24"/>
        </w:rPr>
        <w:t xml:space="preserve"> as an alcohol or drug abuser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47852">
        <w:rPr>
          <w:rFonts w:ascii="Times New Roman" w:hAnsi="Times New Roman" w:cs="Times New Roman"/>
          <w:sz w:val="24"/>
          <w:szCs w:val="24"/>
        </w:rPr>
        <w:t xml:space="preserve"> </w:t>
      </w:r>
      <w:r w:rsidR="003606E9" w:rsidRPr="00C47852">
        <w:rPr>
          <w:rFonts w:ascii="Times New Roman" w:hAnsi="Times New Roman" w:cs="Times New Roman"/>
          <w:sz w:val="24"/>
          <w:szCs w:val="24"/>
        </w:rPr>
        <w:t>unless</w:t>
      </w:r>
      <w:r w:rsidRPr="00C47852">
        <w:rPr>
          <w:rFonts w:ascii="Times New Roman" w:hAnsi="Times New Roman" w:cs="Times New Roman"/>
          <w:sz w:val="24"/>
          <w:szCs w:val="24"/>
        </w:rPr>
        <w:t>:</w:t>
      </w:r>
    </w:p>
    <w:p w:rsidR="00C47852" w:rsidRPr="00C47852" w:rsidRDefault="00C47852" w:rsidP="00C47852">
      <w:pPr>
        <w:rPr>
          <w:rFonts w:ascii="Times New Roman" w:hAnsi="Times New Roman" w:cs="Times New Roman"/>
          <w:sz w:val="24"/>
          <w:szCs w:val="24"/>
        </w:rPr>
      </w:pPr>
      <w:r w:rsidRPr="00C47852">
        <w:rPr>
          <w:rFonts w:ascii="Times New Roman" w:hAnsi="Times New Roman" w:cs="Times New Roman"/>
          <w:sz w:val="24"/>
          <w:szCs w:val="24"/>
        </w:rPr>
        <w:t xml:space="preserve">(1) The </w:t>
      </w:r>
      <w:r w:rsidR="003606E9">
        <w:rPr>
          <w:rFonts w:ascii="Times New Roman" w:hAnsi="Times New Roman" w:cs="Times New Roman"/>
          <w:sz w:val="24"/>
          <w:szCs w:val="24"/>
        </w:rPr>
        <w:t>client</w:t>
      </w:r>
      <w:r w:rsidRPr="00C47852">
        <w:rPr>
          <w:rFonts w:ascii="Times New Roman" w:hAnsi="Times New Roman" w:cs="Times New Roman"/>
          <w:sz w:val="24"/>
          <w:szCs w:val="24"/>
        </w:rPr>
        <w:t xml:space="preserve"> consents in writing:</w:t>
      </w:r>
    </w:p>
    <w:p w:rsidR="00C47852" w:rsidRPr="00C47852" w:rsidRDefault="00C47852" w:rsidP="00C47852">
      <w:pPr>
        <w:rPr>
          <w:rFonts w:ascii="Times New Roman" w:hAnsi="Times New Roman" w:cs="Times New Roman"/>
          <w:sz w:val="24"/>
          <w:szCs w:val="24"/>
        </w:rPr>
      </w:pPr>
      <w:r w:rsidRPr="00C47852">
        <w:rPr>
          <w:rFonts w:ascii="Times New Roman" w:hAnsi="Times New Roman" w:cs="Times New Roman"/>
          <w:sz w:val="24"/>
          <w:szCs w:val="24"/>
        </w:rPr>
        <w:t>(2) The disclosure is allowed by a court order; or</w:t>
      </w:r>
    </w:p>
    <w:p w:rsidR="00C47852" w:rsidRPr="00C47852" w:rsidRDefault="00C47852" w:rsidP="00C47852">
      <w:pPr>
        <w:rPr>
          <w:rFonts w:ascii="Times New Roman" w:hAnsi="Times New Roman" w:cs="Times New Roman"/>
          <w:sz w:val="24"/>
          <w:szCs w:val="24"/>
        </w:rPr>
      </w:pPr>
      <w:r w:rsidRPr="00C47852">
        <w:rPr>
          <w:rFonts w:ascii="Times New Roman" w:hAnsi="Times New Roman" w:cs="Times New Roman"/>
          <w:sz w:val="24"/>
          <w:szCs w:val="24"/>
        </w:rPr>
        <w:t>(3) The disclosure is made to medical personnel in a medical emergency or to qualified personnel for research, audit, or program evaluation.</w:t>
      </w:r>
    </w:p>
    <w:p w:rsidR="00C47852" w:rsidRPr="00C47852" w:rsidRDefault="00C47852" w:rsidP="00C47852">
      <w:pPr>
        <w:rPr>
          <w:rFonts w:ascii="Times New Roman" w:hAnsi="Times New Roman" w:cs="Times New Roman"/>
          <w:sz w:val="24"/>
          <w:szCs w:val="24"/>
        </w:rPr>
      </w:pPr>
      <w:r w:rsidRPr="00C47852">
        <w:rPr>
          <w:rFonts w:ascii="Times New Roman" w:hAnsi="Times New Roman" w:cs="Times New Roman"/>
          <w:sz w:val="24"/>
          <w:szCs w:val="24"/>
        </w:rPr>
        <w:t>Violation of the Federal law and regulations by a program is a crime. Suspected violations may be reported to appropriate authorities in accordance with Federal regulations.</w:t>
      </w:r>
    </w:p>
    <w:p w:rsidR="00C47852" w:rsidRPr="00C47852" w:rsidRDefault="00C47852" w:rsidP="00C47852">
      <w:pPr>
        <w:rPr>
          <w:rFonts w:ascii="Times New Roman" w:hAnsi="Times New Roman" w:cs="Times New Roman"/>
          <w:sz w:val="24"/>
          <w:szCs w:val="24"/>
        </w:rPr>
      </w:pPr>
      <w:r w:rsidRPr="00C47852">
        <w:rPr>
          <w:rFonts w:ascii="Times New Roman" w:hAnsi="Times New Roman" w:cs="Times New Roman"/>
          <w:sz w:val="24"/>
          <w:szCs w:val="24"/>
        </w:rPr>
        <w:t xml:space="preserve">Federal law and regulations do not protect any information about a crime committed by a </w:t>
      </w:r>
      <w:r w:rsidR="003606E9">
        <w:rPr>
          <w:rFonts w:ascii="Times New Roman" w:hAnsi="Times New Roman" w:cs="Times New Roman"/>
          <w:sz w:val="24"/>
          <w:szCs w:val="24"/>
        </w:rPr>
        <w:t>client</w:t>
      </w:r>
      <w:r w:rsidRPr="00C47852">
        <w:rPr>
          <w:rFonts w:ascii="Times New Roman" w:hAnsi="Times New Roman" w:cs="Times New Roman"/>
          <w:sz w:val="24"/>
          <w:szCs w:val="24"/>
        </w:rPr>
        <w:t xml:space="preserve"> either at the program or against any person who works for the program or about any threat to commit such a crime.</w:t>
      </w:r>
    </w:p>
    <w:p w:rsidR="00C47852" w:rsidRPr="00C47852" w:rsidRDefault="00C47852" w:rsidP="00C47852">
      <w:pPr>
        <w:rPr>
          <w:rFonts w:ascii="Times New Roman" w:hAnsi="Times New Roman" w:cs="Times New Roman"/>
          <w:sz w:val="24"/>
          <w:szCs w:val="24"/>
        </w:rPr>
      </w:pPr>
      <w:r w:rsidRPr="00C47852">
        <w:rPr>
          <w:rFonts w:ascii="Times New Roman" w:hAnsi="Times New Roman" w:cs="Times New Roman"/>
          <w:sz w:val="24"/>
          <w:szCs w:val="24"/>
        </w:rPr>
        <w:t>Federal laws and regulations do not protect any information about suspected child abuse or neglect from being reported under State law to appropriate State or local authorities.</w:t>
      </w:r>
    </w:p>
    <w:p w:rsidR="00C47852" w:rsidRPr="00C47852" w:rsidRDefault="00C47852" w:rsidP="00C47852">
      <w:pPr>
        <w:rPr>
          <w:rFonts w:ascii="Times New Roman" w:hAnsi="Times New Roman" w:cs="Times New Roman"/>
          <w:sz w:val="24"/>
          <w:szCs w:val="24"/>
        </w:rPr>
      </w:pPr>
      <w:r w:rsidRPr="00C47852">
        <w:rPr>
          <w:rFonts w:ascii="Times New Roman" w:hAnsi="Times New Roman" w:cs="Times New Roman"/>
          <w:sz w:val="24"/>
          <w:szCs w:val="24"/>
        </w:rPr>
        <w:t>(See 42 U.S.C. 290dd–3 and 42 U.S.C. 290ee–3 for Federal laws and 42 CFR part 2 for Federal regulations.)</w:t>
      </w:r>
    </w:p>
    <w:p w:rsidR="00C253C0" w:rsidRDefault="00C47852" w:rsidP="00C47852">
      <w:pPr>
        <w:rPr>
          <w:rFonts w:ascii="Times New Roman" w:hAnsi="Times New Roman" w:cs="Times New Roman"/>
          <w:sz w:val="24"/>
          <w:szCs w:val="24"/>
        </w:rPr>
      </w:pPr>
      <w:r w:rsidRPr="00C47852">
        <w:rPr>
          <w:rFonts w:ascii="Times New Roman" w:hAnsi="Times New Roman" w:cs="Times New Roman"/>
          <w:sz w:val="24"/>
          <w:szCs w:val="24"/>
        </w:rPr>
        <w:t>(Approved by the Office of Management and Budget under control number 0930–0099)</w:t>
      </w:r>
    </w:p>
    <w:p w:rsidR="00DB42CE" w:rsidRDefault="00DB42CE" w:rsidP="00C47852">
      <w:pPr>
        <w:rPr>
          <w:rFonts w:ascii="Times New Roman" w:hAnsi="Times New Roman" w:cs="Times New Roman"/>
          <w:sz w:val="24"/>
          <w:szCs w:val="24"/>
        </w:rPr>
      </w:pPr>
    </w:p>
    <w:p w:rsidR="00DB42CE" w:rsidRDefault="00DB42CE" w:rsidP="00DB4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DB42CE" w:rsidRPr="00C47852" w:rsidRDefault="00F50B8B" w:rsidP="00DB4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</w:t>
      </w:r>
      <w:r w:rsidR="00DB42CE">
        <w:rPr>
          <w:rFonts w:ascii="Times New Roman" w:hAnsi="Times New Roman" w:cs="Times New Roman"/>
          <w:sz w:val="24"/>
          <w:szCs w:val="24"/>
        </w:rPr>
        <w:t xml:space="preserve"> Signature</w:t>
      </w:r>
      <w:r w:rsidR="00DB42C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DB42CE">
        <w:rPr>
          <w:rFonts w:ascii="Times New Roman" w:hAnsi="Times New Roman" w:cs="Times New Roman"/>
          <w:sz w:val="24"/>
          <w:szCs w:val="24"/>
        </w:rPr>
        <w:tab/>
      </w:r>
      <w:r w:rsidR="00DB42CE">
        <w:rPr>
          <w:rFonts w:ascii="Times New Roman" w:hAnsi="Times New Roman" w:cs="Times New Roman"/>
          <w:sz w:val="24"/>
          <w:szCs w:val="24"/>
        </w:rPr>
        <w:tab/>
      </w:r>
      <w:r w:rsidR="00DB42CE">
        <w:rPr>
          <w:rFonts w:ascii="Times New Roman" w:hAnsi="Times New Roman" w:cs="Times New Roman"/>
          <w:sz w:val="24"/>
          <w:szCs w:val="24"/>
        </w:rPr>
        <w:tab/>
      </w:r>
      <w:r w:rsidR="00DB42CE">
        <w:rPr>
          <w:rFonts w:ascii="Times New Roman" w:hAnsi="Times New Roman" w:cs="Times New Roman"/>
          <w:sz w:val="24"/>
          <w:szCs w:val="24"/>
        </w:rPr>
        <w:tab/>
      </w:r>
      <w:r w:rsidR="00DB42CE">
        <w:rPr>
          <w:rFonts w:ascii="Times New Roman" w:hAnsi="Times New Roman" w:cs="Times New Roman"/>
          <w:sz w:val="24"/>
          <w:szCs w:val="24"/>
        </w:rPr>
        <w:tab/>
      </w:r>
      <w:r w:rsidR="00DB42CE">
        <w:rPr>
          <w:rFonts w:ascii="Times New Roman" w:hAnsi="Times New Roman" w:cs="Times New Roman"/>
          <w:sz w:val="24"/>
          <w:szCs w:val="24"/>
        </w:rPr>
        <w:tab/>
        <w:t xml:space="preserve">Date of </w:t>
      </w:r>
      <w:r>
        <w:rPr>
          <w:rFonts w:ascii="Times New Roman" w:hAnsi="Times New Roman" w:cs="Times New Roman"/>
          <w:sz w:val="24"/>
          <w:szCs w:val="24"/>
        </w:rPr>
        <w:t>Patient</w:t>
      </w:r>
      <w:r w:rsidR="00DB42CE">
        <w:rPr>
          <w:rFonts w:ascii="Times New Roman" w:hAnsi="Times New Roman" w:cs="Times New Roman"/>
          <w:sz w:val="24"/>
          <w:szCs w:val="24"/>
        </w:rPr>
        <w:t xml:space="preserve"> Signature</w:t>
      </w:r>
    </w:p>
    <w:sectPr w:rsidR="00DB42CE" w:rsidRPr="00C478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8A" w:rsidRDefault="009B3C8A" w:rsidP="009B3C8A">
      <w:pPr>
        <w:spacing w:after="0" w:line="240" w:lineRule="auto"/>
      </w:pPr>
      <w:r>
        <w:separator/>
      </w:r>
    </w:p>
  </w:endnote>
  <w:endnote w:type="continuationSeparator" w:id="0">
    <w:p w:rsidR="009B3C8A" w:rsidRDefault="009B3C8A" w:rsidP="009B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8A" w:rsidRDefault="009B3C8A">
    <w:pPr>
      <w:pStyle w:val="Footer"/>
    </w:pPr>
    <w:r>
      <w:t>42 CFR Part 2 §2.22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8A" w:rsidRDefault="009B3C8A" w:rsidP="009B3C8A">
      <w:pPr>
        <w:spacing w:after="0" w:line="240" w:lineRule="auto"/>
      </w:pPr>
      <w:r>
        <w:separator/>
      </w:r>
    </w:p>
  </w:footnote>
  <w:footnote w:type="continuationSeparator" w:id="0">
    <w:p w:rsidR="009B3C8A" w:rsidRDefault="009B3C8A" w:rsidP="009B3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52"/>
    <w:rsid w:val="003606E9"/>
    <w:rsid w:val="007E20DF"/>
    <w:rsid w:val="009B3C8A"/>
    <w:rsid w:val="00C47852"/>
    <w:rsid w:val="00CA1E90"/>
    <w:rsid w:val="00DB42CE"/>
    <w:rsid w:val="00F5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8A"/>
  </w:style>
  <w:style w:type="paragraph" w:styleId="Footer">
    <w:name w:val="footer"/>
    <w:basedOn w:val="Normal"/>
    <w:link w:val="FooterChar"/>
    <w:uiPriority w:val="99"/>
    <w:unhideWhenUsed/>
    <w:rsid w:val="009B3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8A"/>
  </w:style>
  <w:style w:type="paragraph" w:styleId="Footer">
    <w:name w:val="footer"/>
    <w:basedOn w:val="Normal"/>
    <w:link w:val="FooterChar"/>
    <w:uiPriority w:val="99"/>
    <w:unhideWhenUsed/>
    <w:rsid w:val="009B3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Adoption Registry Magazine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 McClane</dc:creator>
  <cp:lastModifiedBy>hmcclane</cp:lastModifiedBy>
  <cp:revision>2</cp:revision>
  <cp:lastPrinted>2012-04-23T13:29:00Z</cp:lastPrinted>
  <dcterms:created xsi:type="dcterms:W3CDTF">2012-05-02T13:54:00Z</dcterms:created>
  <dcterms:modified xsi:type="dcterms:W3CDTF">2012-05-02T13:54:00Z</dcterms:modified>
</cp:coreProperties>
</file>