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C9" w:rsidRPr="002A5C40" w:rsidRDefault="002A5C40" w:rsidP="00B05876">
      <w:pPr>
        <w:spacing w:after="0"/>
        <w:jc w:val="center"/>
        <w:rPr>
          <w:rFonts w:ascii="Arial" w:hAnsi="Arial" w:cs="Arial"/>
          <w:sz w:val="28"/>
          <w:szCs w:val="28"/>
        </w:rPr>
      </w:pPr>
      <w:r w:rsidRPr="002A5C40">
        <w:rPr>
          <w:rFonts w:ascii="Arial" w:hAnsi="Arial" w:cs="Arial"/>
          <w:sz w:val="28"/>
          <w:szCs w:val="28"/>
        </w:rPr>
        <w:t xml:space="preserve">Quick Reference </w:t>
      </w:r>
      <w:proofErr w:type="gramStart"/>
      <w:r w:rsidRPr="002A5C40">
        <w:rPr>
          <w:rFonts w:ascii="Arial" w:hAnsi="Arial" w:cs="Arial"/>
          <w:sz w:val="28"/>
          <w:szCs w:val="28"/>
        </w:rPr>
        <w:t>On</w:t>
      </w:r>
      <w:proofErr w:type="gramEnd"/>
      <w:r w:rsidRPr="002A5C40">
        <w:rPr>
          <w:rFonts w:ascii="Arial" w:hAnsi="Arial" w:cs="Arial"/>
          <w:sz w:val="28"/>
          <w:szCs w:val="28"/>
        </w:rPr>
        <w:t xml:space="preserve"> Liver Tests</w:t>
      </w:r>
    </w:p>
    <w:p w:rsidR="004250C9" w:rsidRPr="002A5C40" w:rsidRDefault="004250C9" w:rsidP="00B05876">
      <w:pPr>
        <w:spacing w:after="0"/>
        <w:rPr>
          <w:rFonts w:ascii="Arial" w:hAnsi="Arial" w:cs="Arial"/>
          <w:sz w:val="28"/>
          <w:szCs w:val="28"/>
        </w:rPr>
      </w:pPr>
    </w:p>
    <w:tbl>
      <w:tblPr>
        <w:tblStyle w:val="TableGrid"/>
        <w:tblW w:w="0" w:type="auto"/>
        <w:tblLook w:val="04A0"/>
      </w:tblPr>
      <w:tblGrid>
        <w:gridCol w:w="2342"/>
        <w:gridCol w:w="4376"/>
        <w:gridCol w:w="7898"/>
      </w:tblGrid>
      <w:tr w:rsidR="008A3012" w:rsidRPr="002A5C40" w:rsidTr="00D9332F">
        <w:tc>
          <w:tcPr>
            <w:tcW w:w="0" w:type="auto"/>
          </w:tcPr>
          <w:p w:rsidR="008A3012" w:rsidRPr="002A5C40" w:rsidRDefault="008A3012">
            <w:pPr>
              <w:rPr>
                <w:rFonts w:ascii="Arial" w:hAnsi="Arial" w:cs="Arial"/>
                <w:sz w:val="28"/>
                <w:szCs w:val="28"/>
              </w:rPr>
            </w:pPr>
            <w:r w:rsidRPr="002A5C40">
              <w:rPr>
                <w:rFonts w:ascii="Arial" w:hAnsi="Arial" w:cs="Arial"/>
                <w:sz w:val="28"/>
                <w:szCs w:val="28"/>
              </w:rPr>
              <w:t>Plt</w:t>
            </w:r>
          </w:p>
        </w:tc>
        <w:tc>
          <w:tcPr>
            <w:tcW w:w="0" w:type="auto"/>
            <w:gridSpan w:val="2"/>
          </w:tcPr>
          <w:p w:rsidR="008A3012" w:rsidRPr="002A5C40" w:rsidRDefault="008A3012">
            <w:pPr>
              <w:rPr>
                <w:rFonts w:ascii="Arial" w:hAnsi="Arial" w:cs="Arial"/>
                <w:sz w:val="28"/>
                <w:szCs w:val="28"/>
              </w:rPr>
            </w:pPr>
            <w:r w:rsidRPr="002A5C40">
              <w:rPr>
                <w:rFonts w:ascii="Arial" w:hAnsi="Arial" w:cs="Arial"/>
                <w:sz w:val="28"/>
                <w:szCs w:val="28"/>
              </w:rPr>
              <w:t xml:space="preserve">Indicator of portal hypertension.  When </w:t>
            </w:r>
            <w:proofErr w:type="gramStart"/>
            <w:r w:rsidRPr="002A5C40">
              <w:rPr>
                <w:rFonts w:ascii="Arial" w:hAnsi="Arial" w:cs="Arial"/>
                <w:sz w:val="28"/>
                <w:szCs w:val="28"/>
              </w:rPr>
              <w:t>under</w:t>
            </w:r>
            <w:proofErr w:type="gramEnd"/>
            <w:r w:rsidRPr="002A5C40">
              <w:rPr>
                <w:rFonts w:ascii="Arial" w:hAnsi="Arial" w:cs="Arial"/>
                <w:sz w:val="28"/>
                <w:szCs w:val="28"/>
              </w:rPr>
              <w:t xml:space="preserve"> 100,000 almost always means cirrhosis unless there is some other cause.  “Poor mans’ liver biopsy”</w:t>
            </w:r>
          </w:p>
        </w:tc>
      </w:tr>
      <w:tr w:rsidR="008A3012" w:rsidRPr="002A5C40" w:rsidTr="002A5C40">
        <w:trPr>
          <w:trHeight w:val="755"/>
        </w:trPr>
        <w:tc>
          <w:tcPr>
            <w:tcW w:w="0" w:type="auto"/>
          </w:tcPr>
          <w:p w:rsidR="008A3012" w:rsidRPr="002A5C40" w:rsidRDefault="008A3012">
            <w:pPr>
              <w:rPr>
                <w:rFonts w:ascii="Arial" w:hAnsi="Arial" w:cs="Arial"/>
                <w:sz w:val="28"/>
                <w:szCs w:val="28"/>
              </w:rPr>
            </w:pPr>
            <w:r w:rsidRPr="002A5C40">
              <w:rPr>
                <w:rFonts w:ascii="Arial" w:hAnsi="Arial" w:cs="Arial"/>
                <w:sz w:val="28"/>
                <w:szCs w:val="28"/>
              </w:rPr>
              <w:t>AFP</w:t>
            </w:r>
          </w:p>
        </w:tc>
        <w:tc>
          <w:tcPr>
            <w:tcW w:w="0" w:type="auto"/>
            <w:gridSpan w:val="2"/>
          </w:tcPr>
          <w:p w:rsidR="008A3012" w:rsidRPr="002A5C40" w:rsidRDefault="008A3012">
            <w:pPr>
              <w:rPr>
                <w:rFonts w:ascii="Arial" w:hAnsi="Arial" w:cs="Arial"/>
                <w:sz w:val="28"/>
                <w:szCs w:val="28"/>
              </w:rPr>
            </w:pPr>
            <w:r w:rsidRPr="002A5C40">
              <w:rPr>
                <w:rFonts w:ascii="Arial" w:hAnsi="Arial" w:cs="Arial"/>
                <w:sz w:val="28"/>
                <w:szCs w:val="28"/>
              </w:rPr>
              <w:t xml:space="preserve">Tumor marker, inaccurate, may be elevated secondary to inflammation, recent illness, may not be elevated even when hepatocellular carcinoma is present. </w:t>
            </w:r>
          </w:p>
        </w:tc>
      </w:tr>
      <w:tr w:rsidR="008A3012" w:rsidRPr="002A5C40" w:rsidTr="00D9332F">
        <w:tc>
          <w:tcPr>
            <w:tcW w:w="0" w:type="auto"/>
          </w:tcPr>
          <w:p w:rsidR="008A3012" w:rsidRPr="002A5C40" w:rsidRDefault="008A3012">
            <w:pPr>
              <w:rPr>
                <w:rFonts w:ascii="Arial" w:hAnsi="Arial" w:cs="Arial"/>
                <w:sz w:val="28"/>
                <w:szCs w:val="28"/>
              </w:rPr>
            </w:pPr>
            <w:r w:rsidRPr="002A5C40">
              <w:rPr>
                <w:rFonts w:ascii="Arial" w:hAnsi="Arial" w:cs="Arial"/>
                <w:sz w:val="28"/>
                <w:szCs w:val="28"/>
              </w:rPr>
              <w:t>Pt/INR</w:t>
            </w:r>
          </w:p>
        </w:tc>
        <w:tc>
          <w:tcPr>
            <w:tcW w:w="0" w:type="auto"/>
            <w:gridSpan w:val="2"/>
          </w:tcPr>
          <w:p w:rsidR="008A3012" w:rsidRPr="002A5C40" w:rsidRDefault="008A3012">
            <w:pPr>
              <w:rPr>
                <w:rFonts w:ascii="Arial" w:hAnsi="Arial" w:cs="Arial"/>
                <w:sz w:val="28"/>
                <w:szCs w:val="28"/>
              </w:rPr>
            </w:pPr>
            <w:r w:rsidRPr="002A5C40">
              <w:rPr>
                <w:rFonts w:ascii="Arial" w:hAnsi="Arial" w:cs="Arial"/>
                <w:sz w:val="28"/>
                <w:szCs w:val="28"/>
              </w:rPr>
              <w:t>Marker of synthetic capacity of liver</w:t>
            </w:r>
            <w:r w:rsidR="002A5C40">
              <w:rPr>
                <w:rFonts w:ascii="Arial" w:hAnsi="Arial" w:cs="Arial"/>
                <w:sz w:val="28"/>
                <w:szCs w:val="28"/>
              </w:rPr>
              <w:t>.</w:t>
            </w:r>
          </w:p>
        </w:tc>
      </w:tr>
      <w:tr w:rsidR="008A3012" w:rsidRPr="002A5C40" w:rsidTr="00D9332F">
        <w:tc>
          <w:tcPr>
            <w:tcW w:w="0" w:type="auto"/>
          </w:tcPr>
          <w:p w:rsidR="008A3012" w:rsidRPr="002A5C40" w:rsidRDefault="008A3012" w:rsidP="00FF5548">
            <w:pPr>
              <w:rPr>
                <w:rFonts w:ascii="Arial" w:hAnsi="Arial" w:cs="Arial"/>
                <w:sz w:val="28"/>
                <w:szCs w:val="28"/>
              </w:rPr>
            </w:pPr>
            <w:r w:rsidRPr="002A5C40">
              <w:rPr>
                <w:rFonts w:ascii="Arial" w:hAnsi="Arial" w:cs="Arial"/>
                <w:sz w:val="28"/>
                <w:szCs w:val="28"/>
              </w:rPr>
              <w:t>Albumin</w:t>
            </w:r>
          </w:p>
        </w:tc>
        <w:tc>
          <w:tcPr>
            <w:tcW w:w="0" w:type="auto"/>
            <w:gridSpan w:val="2"/>
          </w:tcPr>
          <w:p w:rsidR="008A3012" w:rsidRPr="002A5C40" w:rsidRDefault="008A3012">
            <w:pPr>
              <w:rPr>
                <w:rFonts w:ascii="Arial" w:hAnsi="Arial" w:cs="Arial"/>
                <w:sz w:val="28"/>
                <w:szCs w:val="28"/>
              </w:rPr>
            </w:pPr>
            <w:r w:rsidRPr="002A5C40">
              <w:rPr>
                <w:rFonts w:ascii="Arial" w:hAnsi="Arial" w:cs="Arial"/>
                <w:sz w:val="28"/>
                <w:szCs w:val="28"/>
              </w:rPr>
              <w:t>The liver produces protein.  When this level is low we know the liver is not functioning at its’ normal</w:t>
            </w:r>
            <w:r w:rsidR="00815397" w:rsidRPr="002A5C40">
              <w:rPr>
                <w:rFonts w:ascii="Arial" w:hAnsi="Arial" w:cs="Arial"/>
                <w:sz w:val="28"/>
                <w:szCs w:val="28"/>
              </w:rPr>
              <w:t xml:space="preserve"> synthetic</w:t>
            </w:r>
            <w:r w:rsidRPr="002A5C40">
              <w:rPr>
                <w:rFonts w:ascii="Arial" w:hAnsi="Arial" w:cs="Arial"/>
                <w:sz w:val="28"/>
                <w:szCs w:val="28"/>
              </w:rPr>
              <w:t xml:space="preserve"> capacity. </w:t>
            </w:r>
          </w:p>
        </w:tc>
      </w:tr>
      <w:tr w:rsidR="008A3012" w:rsidRPr="002A5C40" w:rsidTr="00D9332F">
        <w:tc>
          <w:tcPr>
            <w:tcW w:w="0" w:type="auto"/>
          </w:tcPr>
          <w:p w:rsidR="008A3012" w:rsidRPr="002A5C40" w:rsidRDefault="008A3012" w:rsidP="00FF5548">
            <w:pPr>
              <w:rPr>
                <w:rFonts w:ascii="Arial" w:hAnsi="Arial" w:cs="Arial"/>
                <w:sz w:val="28"/>
                <w:szCs w:val="28"/>
              </w:rPr>
            </w:pPr>
            <w:r w:rsidRPr="002A5C40">
              <w:rPr>
                <w:rFonts w:ascii="Arial" w:hAnsi="Arial" w:cs="Arial"/>
                <w:sz w:val="28"/>
                <w:szCs w:val="28"/>
              </w:rPr>
              <w:t>ALP</w:t>
            </w:r>
          </w:p>
        </w:tc>
        <w:tc>
          <w:tcPr>
            <w:tcW w:w="0" w:type="auto"/>
            <w:gridSpan w:val="2"/>
          </w:tcPr>
          <w:p w:rsidR="008A3012" w:rsidRPr="002A5C40" w:rsidRDefault="008A3012">
            <w:pPr>
              <w:rPr>
                <w:rFonts w:ascii="Arial" w:hAnsi="Arial" w:cs="Arial"/>
                <w:sz w:val="28"/>
                <w:szCs w:val="28"/>
              </w:rPr>
            </w:pPr>
            <w:r w:rsidRPr="002A5C40">
              <w:rPr>
                <w:rFonts w:ascii="Arial" w:hAnsi="Arial" w:cs="Arial"/>
                <w:sz w:val="28"/>
                <w:szCs w:val="28"/>
              </w:rPr>
              <w:t>When Alp is the most elevated of the liver enzymes this is call</w:t>
            </w:r>
            <w:r w:rsidR="00661DBA" w:rsidRPr="002A5C40">
              <w:rPr>
                <w:rFonts w:ascii="Arial" w:hAnsi="Arial" w:cs="Arial"/>
                <w:sz w:val="28"/>
                <w:szCs w:val="28"/>
              </w:rPr>
              <w:t>ed a cholestatic pattern and ind</w:t>
            </w:r>
            <w:r w:rsidRPr="002A5C40">
              <w:rPr>
                <w:rFonts w:ascii="Arial" w:hAnsi="Arial" w:cs="Arial"/>
                <w:sz w:val="28"/>
                <w:szCs w:val="28"/>
              </w:rPr>
              <w:t xml:space="preserve">icates obstruction in the bile ducts.  Look for obstruction in the large or small bile ducts from strictures, stones, tumors or think PBC, PSC. </w:t>
            </w:r>
          </w:p>
        </w:tc>
      </w:tr>
      <w:tr w:rsidR="008A3012" w:rsidRPr="002A5C40" w:rsidTr="00D9332F">
        <w:tc>
          <w:tcPr>
            <w:tcW w:w="0" w:type="auto"/>
          </w:tcPr>
          <w:p w:rsidR="008A3012" w:rsidRPr="002A5C40" w:rsidRDefault="008A3012" w:rsidP="00FF5548">
            <w:pPr>
              <w:rPr>
                <w:rFonts w:ascii="Arial" w:hAnsi="Arial" w:cs="Arial"/>
                <w:sz w:val="28"/>
                <w:szCs w:val="28"/>
              </w:rPr>
            </w:pPr>
            <w:r w:rsidRPr="002A5C40">
              <w:rPr>
                <w:rFonts w:ascii="Arial" w:hAnsi="Arial" w:cs="Arial"/>
                <w:sz w:val="28"/>
                <w:szCs w:val="28"/>
              </w:rPr>
              <w:t>ALT</w:t>
            </w:r>
          </w:p>
        </w:tc>
        <w:tc>
          <w:tcPr>
            <w:tcW w:w="0" w:type="auto"/>
          </w:tcPr>
          <w:p w:rsidR="008A3012" w:rsidRPr="002A5C40" w:rsidRDefault="008A3012" w:rsidP="008A3012">
            <w:pPr>
              <w:rPr>
                <w:rFonts w:ascii="Arial" w:hAnsi="Arial" w:cs="Arial"/>
                <w:sz w:val="28"/>
                <w:szCs w:val="28"/>
              </w:rPr>
            </w:pPr>
            <w:r w:rsidRPr="002A5C40">
              <w:rPr>
                <w:rFonts w:ascii="Arial" w:hAnsi="Arial" w:cs="Arial"/>
                <w:sz w:val="28"/>
                <w:szCs w:val="28"/>
              </w:rPr>
              <w:t xml:space="preserve">Marker of liver damage not function.  Highest concentration in the liver.  Normal range female 20, male 30.  </w:t>
            </w:r>
          </w:p>
        </w:tc>
        <w:tc>
          <w:tcPr>
            <w:tcW w:w="0" w:type="auto"/>
            <w:vMerge w:val="restart"/>
          </w:tcPr>
          <w:p w:rsidR="008A3012" w:rsidRPr="002A5C40" w:rsidRDefault="008A3012" w:rsidP="00962D2E">
            <w:pPr>
              <w:rPr>
                <w:rFonts w:ascii="Arial" w:hAnsi="Arial" w:cs="Arial"/>
                <w:sz w:val="28"/>
                <w:szCs w:val="28"/>
              </w:rPr>
            </w:pPr>
            <w:r w:rsidRPr="002A5C40">
              <w:rPr>
                <w:rFonts w:ascii="Arial" w:hAnsi="Arial" w:cs="Arial"/>
                <w:sz w:val="28"/>
                <w:szCs w:val="28"/>
              </w:rPr>
              <w:t>When Alt and Ast are acutely elevated</w:t>
            </w:r>
            <w:r w:rsidR="00962D2E" w:rsidRPr="002A5C40">
              <w:rPr>
                <w:rFonts w:ascii="Arial" w:hAnsi="Arial" w:cs="Arial"/>
                <w:sz w:val="28"/>
                <w:szCs w:val="28"/>
              </w:rPr>
              <w:t xml:space="preserve"> take a good history. Is there toxic ingestion or exposure, alcohol or medications</w:t>
            </w:r>
            <w:r w:rsidRPr="002A5C40">
              <w:rPr>
                <w:rFonts w:ascii="Arial" w:hAnsi="Arial" w:cs="Arial"/>
                <w:sz w:val="28"/>
                <w:szCs w:val="28"/>
              </w:rPr>
              <w:t xml:space="preserve">: typical culprits are sulfa, erythromycin and Tylenol.  Also consider infection with anything, </w:t>
            </w:r>
            <w:r w:rsidR="00962D2E" w:rsidRPr="002A5C40">
              <w:rPr>
                <w:rFonts w:ascii="Arial" w:hAnsi="Arial" w:cs="Arial"/>
                <w:sz w:val="28"/>
                <w:szCs w:val="28"/>
              </w:rPr>
              <w:t xml:space="preserve">even </w:t>
            </w:r>
            <w:r w:rsidRPr="002A5C40">
              <w:rPr>
                <w:rFonts w:ascii="Arial" w:hAnsi="Arial" w:cs="Arial"/>
                <w:sz w:val="28"/>
                <w:szCs w:val="28"/>
              </w:rPr>
              <w:t>mild infections ca</w:t>
            </w:r>
            <w:r w:rsidR="00661DBA" w:rsidRPr="002A5C40">
              <w:rPr>
                <w:rFonts w:ascii="Arial" w:hAnsi="Arial" w:cs="Arial"/>
                <w:sz w:val="28"/>
                <w:szCs w:val="28"/>
              </w:rPr>
              <w:t xml:space="preserve">n </w:t>
            </w:r>
            <w:r w:rsidRPr="002A5C40">
              <w:rPr>
                <w:rFonts w:ascii="Arial" w:hAnsi="Arial" w:cs="Arial"/>
                <w:sz w:val="28"/>
                <w:szCs w:val="28"/>
              </w:rPr>
              <w:t>cause elevation of enzyme elevation, remember the liver is filtering out all the toxins in the body</w:t>
            </w:r>
            <w:r w:rsidR="00D9332F" w:rsidRPr="002A5C40">
              <w:rPr>
                <w:rFonts w:ascii="Arial" w:hAnsi="Arial" w:cs="Arial"/>
                <w:sz w:val="28"/>
                <w:szCs w:val="28"/>
              </w:rPr>
              <w:t>.   Also think of rhabdomyoly</w:t>
            </w:r>
            <w:r w:rsidR="00661DBA" w:rsidRPr="002A5C40">
              <w:rPr>
                <w:rFonts w:ascii="Arial" w:hAnsi="Arial" w:cs="Arial"/>
                <w:sz w:val="28"/>
                <w:szCs w:val="28"/>
              </w:rPr>
              <w:t xml:space="preserve">sis associated with statins or over exercise/dehydration syndrome. </w:t>
            </w:r>
            <w:r w:rsidR="00962D2E" w:rsidRPr="002A5C40">
              <w:rPr>
                <w:rFonts w:ascii="Arial" w:hAnsi="Arial" w:cs="Arial"/>
                <w:sz w:val="28"/>
                <w:szCs w:val="28"/>
              </w:rPr>
              <w:t xml:space="preserve"> Remember MI and cancer can cause ALT and AST to elevate.  You will see the most marked elevations in ischemic hepatitis and autoimmune hepatitis.  Repeat your initial test in a reasonable amount of time to document resolution or worsening enzymes.  You can run an acute hepatitis panel with this if you think there is risk and add other labs as your history has elicited. </w:t>
            </w:r>
          </w:p>
        </w:tc>
      </w:tr>
      <w:tr w:rsidR="008A3012" w:rsidRPr="002A5C40" w:rsidTr="00D9332F">
        <w:tc>
          <w:tcPr>
            <w:tcW w:w="0" w:type="auto"/>
          </w:tcPr>
          <w:p w:rsidR="008A3012" w:rsidRPr="002A5C40" w:rsidRDefault="008A3012" w:rsidP="00FF5548">
            <w:pPr>
              <w:rPr>
                <w:rFonts w:ascii="Arial" w:hAnsi="Arial" w:cs="Arial"/>
                <w:sz w:val="28"/>
                <w:szCs w:val="28"/>
              </w:rPr>
            </w:pPr>
            <w:r w:rsidRPr="002A5C40">
              <w:rPr>
                <w:rFonts w:ascii="Arial" w:hAnsi="Arial" w:cs="Arial"/>
                <w:sz w:val="28"/>
                <w:szCs w:val="28"/>
              </w:rPr>
              <w:t>AST</w:t>
            </w:r>
          </w:p>
        </w:tc>
        <w:tc>
          <w:tcPr>
            <w:tcW w:w="0" w:type="auto"/>
          </w:tcPr>
          <w:p w:rsidR="008A3012" w:rsidRPr="002A5C40" w:rsidRDefault="008A3012" w:rsidP="008A3012">
            <w:pPr>
              <w:rPr>
                <w:rFonts w:ascii="Arial" w:hAnsi="Arial" w:cs="Arial"/>
                <w:sz w:val="28"/>
                <w:szCs w:val="28"/>
              </w:rPr>
            </w:pPr>
            <w:r w:rsidRPr="002A5C40">
              <w:rPr>
                <w:rFonts w:ascii="Arial" w:hAnsi="Arial" w:cs="Arial"/>
                <w:sz w:val="28"/>
                <w:szCs w:val="28"/>
              </w:rPr>
              <w:t>Marker of liver damage not function.  Also found in other tissues, cardiac, skeletal muscle, kidney, brain, pancreas, WBC, RBC.</w:t>
            </w:r>
          </w:p>
        </w:tc>
        <w:tc>
          <w:tcPr>
            <w:tcW w:w="0" w:type="auto"/>
            <w:vMerge/>
          </w:tcPr>
          <w:p w:rsidR="008A3012" w:rsidRPr="002A5C40" w:rsidRDefault="008A3012">
            <w:pPr>
              <w:rPr>
                <w:rFonts w:ascii="Arial" w:hAnsi="Arial" w:cs="Arial"/>
                <w:sz w:val="28"/>
                <w:szCs w:val="28"/>
              </w:rPr>
            </w:pPr>
          </w:p>
        </w:tc>
      </w:tr>
      <w:tr w:rsidR="00D9332F" w:rsidRPr="002A5C40" w:rsidTr="00FD1FD2">
        <w:tc>
          <w:tcPr>
            <w:tcW w:w="0" w:type="auto"/>
          </w:tcPr>
          <w:p w:rsidR="00D9332F" w:rsidRPr="002A5C40" w:rsidRDefault="00D9332F" w:rsidP="00FF5548">
            <w:pPr>
              <w:rPr>
                <w:rFonts w:ascii="Arial" w:hAnsi="Arial" w:cs="Arial"/>
                <w:sz w:val="28"/>
                <w:szCs w:val="28"/>
              </w:rPr>
            </w:pPr>
            <w:r w:rsidRPr="002A5C40">
              <w:rPr>
                <w:rFonts w:ascii="Arial" w:hAnsi="Arial" w:cs="Arial"/>
                <w:sz w:val="28"/>
                <w:szCs w:val="28"/>
              </w:rPr>
              <w:t>Total Bilirubin</w:t>
            </w:r>
          </w:p>
        </w:tc>
        <w:tc>
          <w:tcPr>
            <w:tcW w:w="0" w:type="auto"/>
            <w:gridSpan w:val="2"/>
          </w:tcPr>
          <w:p w:rsidR="00D9332F" w:rsidRPr="002A5C40" w:rsidRDefault="00D9332F">
            <w:pPr>
              <w:rPr>
                <w:rFonts w:ascii="Arial" w:hAnsi="Arial" w:cs="Arial"/>
                <w:sz w:val="28"/>
                <w:szCs w:val="28"/>
              </w:rPr>
            </w:pPr>
            <w:r w:rsidRPr="002A5C40">
              <w:rPr>
                <w:rFonts w:ascii="Arial" w:hAnsi="Arial" w:cs="Arial"/>
                <w:sz w:val="28"/>
                <w:szCs w:val="28"/>
              </w:rPr>
              <w:t xml:space="preserve">Total of direct and indirect bilirubin.  Not a sensitive indicator of hepatic dysfunction.  Bilirubin is a byproduct of RBC catabolism.  Bilirubin is conjugated in the liver.  </w:t>
            </w:r>
            <w:r w:rsidR="002A5C40" w:rsidRPr="002A5C40">
              <w:rPr>
                <w:rFonts w:ascii="Arial" w:hAnsi="Arial" w:cs="Arial"/>
                <w:sz w:val="28"/>
                <w:szCs w:val="28"/>
              </w:rPr>
              <w:t xml:space="preserve">Bilirubin is affected by overproduction from hemolysis, impaired uptake, impaired conjugation, excretion or leakage from damaged hepatocytes or bile ducts as in obstruction.  </w:t>
            </w:r>
            <w:r w:rsidRPr="002A5C40">
              <w:rPr>
                <w:rFonts w:ascii="Arial" w:hAnsi="Arial" w:cs="Arial"/>
                <w:sz w:val="28"/>
                <w:szCs w:val="28"/>
              </w:rPr>
              <w:t xml:space="preserve">Bilirubin tests the ability of the liver to transport and clear endogenous substances from the body. </w:t>
            </w:r>
          </w:p>
        </w:tc>
      </w:tr>
      <w:tr w:rsidR="00D9332F" w:rsidRPr="002A5C40" w:rsidTr="00402186">
        <w:tc>
          <w:tcPr>
            <w:tcW w:w="0" w:type="auto"/>
          </w:tcPr>
          <w:p w:rsidR="00D9332F" w:rsidRPr="002A5C40" w:rsidRDefault="00D9332F" w:rsidP="00FF5548">
            <w:pPr>
              <w:rPr>
                <w:rFonts w:ascii="Arial" w:hAnsi="Arial" w:cs="Arial"/>
                <w:sz w:val="28"/>
                <w:szCs w:val="28"/>
              </w:rPr>
            </w:pPr>
            <w:r w:rsidRPr="002A5C40">
              <w:rPr>
                <w:rFonts w:ascii="Arial" w:hAnsi="Arial" w:cs="Arial"/>
                <w:sz w:val="28"/>
                <w:szCs w:val="28"/>
              </w:rPr>
              <w:t xml:space="preserve">Unconjugated </w:t>
            </w:r>
            <w:r w:rsidRPr="002A5C40">
              <w:rPr>
                <w:rFonts w:ascii="Arial" w:hAnsi="Arial" w:cs="Arial"/>
                <w:sz w:val="28"/>
                <w:szCs w:val="28"/>
              </w:rPr>
              <w:lastRenderedPageBreak/>
              <w:t>(Indirect) Bilirubin</w:t>
            </w:r>
          </w:p>
        </w:tc>
        <w:tc>
          <w:tcPr>
            <w:tcW w:w="0" w:type="auto"/>
            <w:gridSpan w:val="2"/>
          </w:tcPr>
          <w:p w:rsidR="00D9332F" w:rsidRPr="002A5C40" w:rsidRDefault="002A5C40">
            <w:pPr>
              <w:rPr>
                <w:rFonts w:ascii="Arial" w:hAnsi="Arial" w:cs="Arial"/>
                <w:sz w:val="28"/>
                <w:szCs w:val="28"/>
              </w:rPr>
            </w:pPr>
            <w:r w:rsidRPr="002A5C40">
              <w:rPr>
                <w:rFonts w:ascii="Arial" w:hAnsi="Arial" w:cs="Arial"/>
                <w:sz w:val="28"/>
                <w:szCs w:val="28"/>
              </w:rPr>
              <w:lastRenderedPageBreak/>
              <w:t xml:space="preserve">Increased by overproduction of bilirubin as seen in hemolysis or impaired uptake by drugs or </w:t>
            </w:r>
            <w:r w:rsidRPr="002A5C40">
              <w:rPr>
                <w:rFonts w:ascii="Arial" w:hAnsi="Arial" w:cs="Arial"/>
                <w:sz w:val="28"/>
                <w:szCs w:val="28"/>
              </w:rPr>
              <w:lastRenderedPageBreak/>
              <w:t xml:space="preserve">Gilbert Syndrome. </w:t>
            </w:r>
          </w:p>
        </w:tc>
      </w:tr>
      <w:tr w:rsidR="00D9332F" w:rsidRPr="002A5C40" w:rsidTr="00603B59">
        <w:tc>
          <w:tcPr>
            <w:tcW w:w="0" w:type="auto"/>
          </w:tcPr>
          <w:p w:rsidR="00D9332F" w:rsidRPr="002A5C40" w:rsidRDefault="00D9332F" w:rsidP="00FF5548">
            <w:pPr>
              <w:rPr>
                <w:rFonts w:ascii="Arial" w:hAnsi="Arial" w:cs="Arial"/>
                <w:sz w:val="28"/>
                <w:szCs w:val="28"/>
              </w:rPr>
            </w:pPr>
            <w:r w:rsidRPr="002A5C40">
              <w:rPr>
                <w:rFonts w:ascii="Arial" w:hAnsi="Arial" w:cs="Arial"/>
                <w:sz w:val="28"/>
                <w:szCs w:val="28"/>
              </w:rPr>
              <w:lastRenderedPageBreak/>
              <w:t>Conjugated (direct) bilirubin</w:t>
            </w:r>
          </w:p>
        </w:tc>
        <w:tc>
          <w:tcPr>
            <w:tcW w:w="0" w:type="auto"/>
            <w:gridSpan w:val="2"/>
          </w:tcPr>
          <w:p w:rsidR="00D9332F" w:rsidRPr="002A5C40" w:rsidRDefault="00D9332F" w:rsidP="00D9332F">
            <w:pPr>
              <w:rPr>
                <w:rFonts w:ascii="Arial" w:hAnsi="Arial" w:cs="Arial"/>
                <w:sz w:val="28"/>
                <w:szCs w:val="28"/>
              </w:rPr>
            </w:pPr>
            <w:r w:rsidRPr="002A5C40">
              <w:rPr>
                <w:rFonts w:ascii="Arial" w:hAnsi="Arial" w:cs="Arial"/>
                <w:sz w:val="28"/>
                <w:szCs w:val="28"/>
              </w:rPr>
              <w:t>Increased by damaged hepatocytes or bile ducts, decreased excretion.  More sensitive test for hepatic dysfunction. With associated Alk Phos elevation think bile duct obstruction.</w:t>
            </w:r>
            <w:r w:rsidR="003F2CBD" w:rsidRPr="002A5C40">
              <w:rPr>
                <w:rFonts w:ascii="Arial" w:hAnsi="Arial" w:cs="Arial"/>
                <w:sz w:val="28"/>
                <w:szCs w:val="28"/>
              </w:rPr>
              <w:t xml:space="preserve">  With elevat</w:t>
            </w:r>
            <w:r w:rsidRPr="002A5C40">
              <w:rPr>
                <w:rFonts w:ascii="Arial" w:hAnsi="Arial" w:cs="Arial"/>
                <w:sz w:val="28"/>
                <w:szCs w:val="28"/>
              </w:rPr>
              <w:t xml:space="preserve">ed transaminases think hepatocellular injury. </w:t>
            </w:r>
          </w:p>
        </w:tc>
      </w:tr>
      <w:tr w:rsidR="002A5C40" w:rsidRPr="002A5C40" w:rsidTr="00F02214">
        <w:tc>
          <w:tcPr>
            <w:tcW w:w="0" w:type="auto"/>
          </w:tcPr>
          <w:p w:rsidR="002A5C40" w:rsidRPr="002A5C40" w:rsidRDefault="002A5C40" w:rsidP="00FF5548">
            <w:pPr>
              <w:rPr>
                <w:rFonts w:ascii="Arial" w:hAnsi="Arial" w:cs="Arial"/>
                <w:sz w:val="28"/>
                <w:szCs w:val="28"/>
              </w:rPr>
            </w:pPr>
          </w:p>
        </w:tc>
        <w:tc>
          <w:tcPr>
            <w:tcW w:w="0" w:type="auto"/>
            <w:gridSpan w:val="2"/>
          </w:tcPr>
          <w:p w:rsidR="002A5C40" w:rsidRPr="002A5C40" w:rsidRDefault="002A5C40">
            <w:pPr>
              <w:rPr>
                <w:rFonts w:ascii="Arial" w:hAnsi="Arial" w:cs="Arial"/>
                <w:sz w:val="28"/>
                <w:szCs w:val="28"/>
              </w:rPr>
            </w:pPr>
          </w:p>
        </w:tc>
      </w:tr>
    </w:tbl>
    <w:p w:rsidR="004250C9" w:rsidRPr="002A5C40" w:rsidRDefault="004250C9" w:rsidP="00EE28CF">
      <w:pPr>
        <w:spacing w:after="0" w:line="240" w:lineRule="auto"/>
        <w:rPr>
          <w:rFonts w:ascii="Arial" w:hAnsi="Arial" w:cs="Arial"/>
          <w:b/>
          <w:sz w:val="28"/>
          <w:szCs w:val="28"/>
        </w:rPr>
      </w:pPr>
    </w:p>
    <w:p w:rsidR="0061394C" w:rsidRPr="002A5C40" w:rsidRDefault="0061394C">
      <w:pPr>
        <w:rPr>
          <w:rFonts w:ascii="Arial" w:hAnsi="Arial" w:cs="Arial"/>
          <w:sz w:val="28"/>
          <w:szCs w:val="28"/>
        </w:rPr>
      </w:pPr>
    </w:p>
    <w:tbl>
      <w:tblPr>
        <w:tblStyle w:val="TableGrid"/>
        <w:tblW w:w="0" w:type="auto"/>
        <w:tblLook w:val="04A0"/>
      </w:tblPr>
      <w:tblGrid>
        <w:gridCol w:w="4956"/>
        <w:gridCol w:w="9438"/>
        <w:gridCol w:w="222"/>
      </w:tblGrid>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Hep A Ab total</w:t>
            </w:r>
          </w:p>
        </w:tc>
        <w:tc>
          <w:tcPr>
            <w:tcW w:w="0" w:type="auto"/>
          </w:tcPr>
          <w:p w:rsidR="0061394C" w:rsidRPr="002A5C40" w:rsidRDefault="0061394C">
            <w:pPr>
              <w:rPr>
                <w:rFonts w:ascii="Arial" w:hAnsi="Arial" w:cs="Arial"/>
                <w:sz w:val="28"/>
                <w:szCs w:val="28"/>
              </w:rPr>
            </w:pPr>
            <w:r w:rsidRPr="002A5C40">
              <w:rPr>
                <w:rFonts w:ascii="Arial" w:hAnsi="Arial" w:cs="Arial"/>
                <w:sz w:val="28"/>
                <w:szCs w:val="28"/>
              </w:rPr>
              <w:t>Combo of IgG and IgM tells you about long term immunity, should reflex to IgM if positive but doesn’t in our lab. IgM tells you about ImMediate infection</w:t>
            </w:r>
          </w:p>
        </w:tc>
        <w:tc>
          <w:tcPr>
            <w:tcW w:w="0" w:type="auto"/>
            <w:vMerge w:val="restart"/>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Hep B core Ab total</w:t>
            </w:r>
          </w:p>
        </w:tc>
        <w:tc>
          <w:tcPr>
            <w:tcW w:w="0" w:type="auto"/>
          </w:tcPr>
          <w:p w:rsidR="0061394C" w:rsidRPr="002A5C40" w:rsidRDefault="0061394C" w:rsidP="0043238F">
            <w:pPr>
              <w:rPr>
                <w:rFonts w:ascii="Arial" w:hAnsi="Arial" w:cs="Arial"/>
                <w:sz w:val="28"/>
                <w:szCs w:val="28"/>
              </w:rPr>
            </w:pPr>
            <w:r w:rsidRPr="002A5C40">
              <w:rPr>
                <w:rFonts w:ascii="Arial" w:hAnsi="Arial" w:cs="Arial"/>
                <w:sz w:val="28"/>
                <w:szCs w:val="28"/>
              </w:rPr>
              <w:t xml:space="preserve">Tells you natural exposure to Hep B, IgG and IgM combination test.  You can usually tell from sAg and Ab if IgM is </w:t>
            </w:r>
            <w:r w:rsidR="001361CE" w:rsidRPr="002A5C40">
              <w:rPr>
                <w:rFonts w:ascii="Arial" w:hAnsi="Arial" w:cs="Arial"/>
                <w:sz w:val="28"/>
                <w:szCs w:val="28"/>
              </w:rPr>
              <w:t>positive</w:t>
            </w:r>
            <w:r w:rsidRPr="002A5C40">
              <w:rPr>
                <w:rFonts w:ascii="Arial" w:hAnsi="Arial" w:cs="Arial"/>
                <w:sz w:val="28"/>
                <w:szCs w:val="28"/>
              </w:rPr>
              <w:t xml:space="preserve"> (current infection) in most cases.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Hep B sAg</w:t>
            </w:r>
          </w:p>
        </w:tc>
        <w:tc>
          <w:tcPr>
            <w:tcW w:w="0" w:type="auto"/>
          </w:tcPr>
          <w:p w:rsidR="0061394C" w:rsidRPr="002A5C40" w:rsidRDefault="0061394C">
            <w:pPr>
              <w:rPr>
                <w:rFonts w:ascii="Arial" w:hAnsi="Arial" w:cs="Arial"/>
                <w:sz w:val="28"/>
                <w:szCs w:val="28"/>
              </w:rPr>
            </w:pPr>
            <w:r w:rsidRPr="002A5C40">
              <w:rPr>
                <w:rFonts w:ascii="Arial" w:hAnsi="Arial" w:cs="Arial"/>
                <w:sz w:val="28"/>
                <w:szCs w:val="28"/>
              </w:rPr>
              <w:t>If positive you have an active case of Hepatitis B</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Hep B sAb</w:t>
            </w:r>
          </w:p>
        </w:tc>
        <w:tc>
          <w:tcPr>
            <w:tcW w:w="0" w:type="auto"/>
          </w:tcPr>
          <w:p w:rsidR="0061394C" w:rsidRPr="002A5C40" w:rsidRDefault="0061394C">
            <w:pPr>
              <w:rPr>
                <w:rFonts w:ascii="Arial" w:hAnsi="Arial" w:cs="Arial"/>
                <w:sz w:val="28"/>
                <w:szCs w:val="28"/>
              </w:rPr>
            </w:pPr>
            <w:r w:rsidRPr="002A5C40">
              <w:rPr>
                <w:rFonts w:ascii="Arial" w:hAnsi="Arial" w:cs="Arial"/>
                <w:sz w:val="28"/>
                <w:szCs w:val="28"/>
              </w:rPr>
              <w:t xml:space="preserve">If positive you have immunity to Hep B from vaccine or exposure.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Hep C Ab</w:t>
            </w:r>
          </w:p>
        </w:tc>
        <w:tc>
          <w:tcPr>
            <w:tcW w:w="0" w:type="auto"/>
          </w:tcPr>
          <w:p w:rsidR="0061394C" w:rsidRPr="002A5C40" w:rsidRDefault="0061394C">
            <w:pPr>
              <w:rPr>
                <w:rFonts w:ascii="Arial" w:hAnsi="Arial" w:cs="Arial"/>
                <w:sz w:val="28"/>
                <w:szCs w:val="28"/>
              </w:rPr>
            </w:pPr>
            <w:r w:rsidRPr="002A5C40">
              <w:rPr>
                <w:rFonts w:ascii="Arial" w:hAnsi="Arial" w:cs="Arial"/>
                <w:sz w:val="28"/>
                <w:szCs w:val="28"/>
              </w:rPr>
              <w:t xml:space="preserve">If positive you have been exposed to Hep C but are not necessarily infected.  People who have been treated, and cured, will continue to have a positive antibody.  Remember an antibody is what your body makes to fight an </w:t>
            </w:r>
            <w:r w:rsidR="001361CE" w:rsidRPr="002A5C40">
              <w:rPr>
                <w:rFonts w:ascii="Arial" w:hAnsi="Arial" w:cs="Arial"/>
                <w:sz w:val="28"/>
                <w:szCs w:val="28"/>
              </w:rPr>
              <w:t>infection;</w:t>
            </w:r>
            <w:r w:rsidRPr="002A5C40">
              <w:rPr>
                <w:rFonts w:ascii="Arial" w:hAnsi="Arial" w:cs="Arial"/>
                <w:sz w:val="28"/>
                <w:szCs w:val="28"/>
              </w:rPr>
              <w:t xml:space="preserve"> it is your body’s memory of the infection, the army that is searching to destroy it.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Hep C GT</w:t>
            </w:r>
          </w:p>
        </w:tc>
        <w:tc>
          <w:tcPr>
            <w:tcW w:w="0" w:type="auto"/>
          </w:tcPr>
          <w:p w:rsidR="0061394C" w:rsidRPr="002A5C40" w:rsidRDefault="0061394C" w:rsidP="0043238F">
            <w:pPr>
              <w:rPr>
                <w:rFonts w:ascii="Arial" w:hAnsi="Arial" w:cs="Arial"/>
                <w:sz w:val="28"/>
                <w:szCs w:val="28"/>
              </w:rPr>
            </w:pPr>
            <w:r w:rsidRPr="002A5C40">
              <w:rPr>
                <w:rFonts w:ascii="Arial" w:hAnsi="Arial" w:cs="Arial"/>
                <w:sz w:val="28"/>
                <w:szCs w:val="28"/>
              </w:rPr>
              <w:t xml:space="preserve">Identifies the different “strains” of Hepatitis C, 1-6. Is necessary to determine what type of treatment can be used and for how long.  It does not usually change, but you can get cured then acquire a different genotype.  1a is the most common in the US. Genotype 3 is most resistant to treatment right now.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Hep C RNA</w:t>
            </w:r>
          </w:p>
        </w:tc>
        <w:tc>
          <w:tcPr>
            <w:tcW w:w="0" w:type="auto"/>
          </w:tcPr>
          <w:p w:rsidR="0061394C" w:rsidRPr="002A5C40" w:rsidRDefault="0061394C">
            <w:pPr>
              <w:rPr>
                <w:rFonts w:ascii="Arial" w:hAnsi="Arial" w:cs="Arial"/>
                <w:sz w:val="28"/>
                <w:szCs w:val="28"/>
              </w:rPr>
            </w:pPr>
            <w:r w:rsidRPr="002A5C40">
              <w:rPr>
                <w:rFonts w:ascii="Arial" w:hAnsi="Arial" w:cs="Arial"/>
                <w:sz w:val="28"/>
                <w:szCs w:val="28"/>
              </w:rPr>
              <w:t xml:space="preserve">Counts the viral load.  Over 6 million is considered high in terms of treatment.  However, the level of the virus is insignificant in terms of how much it is damaging the liver.  18 million is not damaging the liver any more than 1million and in fact a higher viral load may mean there is more healthy liver tissue in which Hep C is replicating.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Fibrosure</w:t>
            </w:r>
          </w:p>
        </w:tc>
        <w:tc>
          <w:tcPr>
            <w:tcW w:w="0" w:type="auto"/>
          </w:tcPr>
          <w:p w:rsidR="0061394C" w:rsidRPr="002A5C40" w:rsidRDefault="0061394C">
            <w:pPr>
              <w:rPr>
                <w:rFonts w:ascii="Arial" w:hAnsi="Arial" w:cs="Arial"/>
                <w:sz w:val="28"/>
                <w:szCs w:val="28"/>
              </w:rPr>
            </w:pPr>
            <w:r w:rsidRPr="002A5C40">
              <w:rPr>
                <w:rFonts w:ascii="Arial" w:hAnsi="Arial" w:cs="Arial"/>
                <w:sz w:val="28"/>
                <w:szCs w:val="28"/>
              </w:rPr>
              <w:t xml:space="preserve">A blood test that can estimate the amount of scaring in the liver but is </w:t>
            </w:r>
            <w:r w:rsidRPr="002A5C40">
              <w:rPr>
                <w:rFonts w:ascii="Arial" w:hAnsi="Arial" w:cs="Arial"/>
                <w:sz w:val="28"/>
                <w:szCs w:val="28"/>
              </w:rPr>
              <w:lastRenderedPageBreak/>
              <w:t xml:space="preserve">currently only approved to be used in patients with liver disease.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lastRenderedPageBreak/>
              <w:t>IL28B</w:t>
            </w:r>
          </w:p>
        </w:tc>
        <w:tc>
          <w:tcPr>
            <w:tcW w:w="0" w:type="auto"/>
          </w:tcPr>
          <w:p w:rsidR="0061394C" w:rsidRPr="002A5C40" w:rsidRDefault="0061394C">
            <w:pPr>
              <w:rPr>
                <w:rFonts w:ascii="Arial" w:hAnsi="Arial" w:cs="Arial"/>
                <w:sz w:val="28"/>
                <w:szCs w:val="28"/>
              </w:rPr>
            </w:pPr>
            <w:r w:rsidRPr="002A5C40">
              <w:rPr>
                <w:rFonts w:ascii="Arial" w:hAnsi="Arial" w:cs="Arial"/>
                <w:sz w:val="28"/>
                <w:szCs w:val="28"/>
              </w:rPr>
              <w:t xml:space="preserve">Genetic tests for susceptibility to interferon resistance.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pPr>
              <w:rPr>
                <w:rFonts w:ascii="Arial" w:hAnsi="Arial" w:cs="Arial"/>
                <w:sz w:val="28"/>
                <w:szCs w:val="28"/>
              </w:rPr>
            </w:pPr>
            <w:r w:rsidRPr="002A5C40">
              <w:rPr>
                <w:rFonts w:ascii="Arial" w:hAnsi="Arial" w:cs="Arial"/>
                <w:sz w:val="28"/>
                <w:szCs w:val="28"/>
              </w:rPr>
              <w:t>Q80K</w:t>
            </w:r>
          </w:p>
        </w:tc>
        <w:tc>
          <w:tcPr>
            <w:tcW w:w="0" w:type="auto"/>
          </w:tcPr>
          <w:p w:rsidR="0061394C" w:rsidRPr="002A5C40" w:rsidRDefault="0061394C">
            <w:pPr>
              <w:rPr>
                <w:rFonts w:ascii="Arial" w:hAnsi="Arial" w:cs="Arial"/>
                <w:sz w:val="28"/>
                <w:szCs w:val="28"/>
              </w:rPr>
            </w:pPr>
            <w:r w:rsidRPr="002A5C40">
              <w:rPr>
                <w:rFonts w:ascii="Arial" w:hAnsi="Arial" w:cs="Arial"/>
                <w:sz w:val="28"/>
                <w:szCs w:val="28"/>
              </w:rPr>
              <w:t xml:space="preserve">Genetic test for resistance to protease inhibitors.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ANA</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 xml:space="preserve">Non-specific for inflammatory diseases such as lupus, autoimmune hepatitis and rheumatoid arthritis.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AMA</w:t>
            </w:r>
            <w:r w:rsidR="001361CE" w:rsidRPr="002A5C40">
              <w:rPr>
                <w:rFonts w:ascii="Arial" w:hAnsi="Arial" w:cs="Arial"/>
                <w:sz w:val="28"/>
                <w:szCs w:val="28"/>
              </w:rPr>
              <w:t xml:space="preserve"> (antimitochond</w:t>
            </w:r>
            <w:r w:rsidRPr="002A5C40">
              <w:rPr>
                <w:rFonts w:ascii="Arial" w:hAnsi="Arial" w:cs="Arial"/>
                <w:sz w:val="28"/>
                <w:szCs w:val="28"/>
              </w:rPr>
              <w:t>rial antibody do not confuse with antimicorsomial antibody for thyroid disorders)</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Test for primary biliary cirrhosis typically an inherited disorder and usually presents with a marked elevated alk. Phosphatase</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ASMA (anti smooth muscle antibody or F-actin)</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One of the Subsequent test for autoimmune hepatitis which is typically an inherited disorder and usually characterized by significantly elevated Alt and Ast</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Ceruloplasmin</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Marker for Wilsons disease which is a copper over</w:t>
            </w:r>
            <w:r w:rsidR="001361CE" w:rsidRPr="002A5C40">
              <w:rPr>
                <w:rFonts w:ascii="Arial" w:hAnsi="Arial" w:cs="Arial"/>
                <w:sz w:val="28"/>
                <w:szCs w:val="28"/>
              </w:rPr>
              <w:t>l</w:t>
            </w:r>
            <w:r w:rsidRPr="002A5C40">
              <w:rPr>
                <w:rFonts w:ascii="Arial" w:hAnsi="Arial" w:cs="Arial"/>
                <w:sz w:val="28"/>
                <w:szCs w:val="28"/>
              </w:rPr>
              <w:t>o</w:t>
            </w:r>
            <w:r w:rsidR="001361CE" w:rsidRPr="002A5C40">
              <w:rPr>
                <w:rFonts w:ascii="Arial" w:hAnsi="Arial" w:cs="Arial"/>
                <w:sz w:val="28"/>
                <w:szCs w:val="28"/>
              </w:rPr>
              <w:t>a</w:t>
            </w:r>
            <w:r w:rsidRPr="002A5C40">
              <w:rPr>
                <w:rFonts w:ascii="Arial" w:hAnsi="Arial" w:cs="Arial"/>
                <w:sz w:val="28"/>
                <w:szCs w:val="28"/>
              </w:rPr>
              <w:t>d runs in families, Kayser-Fleischer rings in the eyes</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 xml:space="preserve">A1AT ( alpha-1 </w:t>
            </w:r>
            <w:r w:rsidR="001361CE" w:rsidRPr="002A5C40">
              <w:rPr>
                <w:rFonts w:ascii="Arial" w:hAnsi="Arial" w:cs="Arial"/>
                <w:sz w:val="28"/>
                <w:szCs w:val="28"/>
              </w:rPr>
              <w:t>anti-trypsin</w:t>
            </w:r>
            <w:r w:rsidRPr="002A5C40">
              <w:rPr>
                <w:rFonts w:ascii="Arial" w:hAnsi="Arial" w:cs="Arial"/>
                <w:sz w:val="28"/>
                <w:szCs w:val="28"/>
              </w:rPr>
              <w:t>)</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 xml:space="preserve">Deficiency in this enzyme is typically related to pulmonary disease but can have hepatic manifestations as well.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TTGA (Tissue transglutaminase antibody)</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 xml:space="preserve">Celiac disease testing.  While celiac disease typically presents as an abdominal, diarrheal disease and is most predominant in the northern European descendants, there are hepatic complications as well.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Total IgA</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 xml:space="preserve">You have to run a total IgA with the TTGA as 25% of the population is deficient in </w:t>
            </w:r>
            <w:r w:rsidR="001361CE" w:rsidRPr="002A5C40">
              <w:rPr>
                <w:rFonts w:ascii="Arial" w:hAnsi="Arial" w:cs="Arial"/>
                <w:sz w:val="28"/>
                <w:szCs w:val="28"/>
              </w:rPr>
              <w:t>IgA</w:t>
            </w:r>
            <w:r w:rsidRPr="002A5C40">
              <w:rPr>
                <w:rFonts w:ascii="Arial" w:hAnsi="Arial" w:cs="Arial"/>
                <w:sz w:val="28"/>
                <w:szCs w:val="28"/>
              </w:rPr>
              <w:t xml:space="preserve"> and the test is inaccurate in this deficient population.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HIV</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You need to know if your Hep C Patient is Co-infected</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Ferritin</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 xml:space="preserve">Is an acute phase reactant and may be elevated in persons with chronic Hep C just from the disease process. </w:t>
            </w:r>
          </w:p>
        </w:tc>
        <w:tc>
          <w:tcPr>
            <w:tcW w:w="0" w:type="auto"/>
            <w:vMerge/>
          </w:tcPr>
          <w:p w:rsidR="0061394C" w:rsidRPr="002A5C40" w:rsidRDefault="0061394C">
            <w:pPr>
              <w:rPr>
                <w:rFonts w:ascii="Arial" w:hAnsi="Arial" w:cs="Arial"/>
                <w:sz w:val="28"/>
                <w:szCs w:val="28"/>
              </w:rPr>
            </w:pPr>
          </w:p>
        </w:tc>
      </w:tr>
      <w:tr w:rsidR="0061394C" w:rsidRPr="002A5C40" w:rsidTr="00D009F4">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Cryoglobulins</w:t>
            </w:r>
          </w:p>
        </w:tc>
        <w:tc>
          <w:tcPr>
            <w:tcW w:w="0" w:type="auto"/>
          </w:tcPr>
          <w:p w:rsidR="0061394C" w:rsidRPr="002A5C40" w:rsidRDefault="0061394C" w:rsidP="00FF5548">
            <w:pPr>
              <w:rPr>
                <w:rFonts w:ascii="Arial" w:hAnsi="Arial" w:cs="Arial"/>
                <w:sz w:val="28"/>
                <w:szCs w:val="28"/>
              </w:rPr>
            </w:pPr>
            <w:r w:rsidRPr="002A5C40">
              <w:rPr>
                <w:rFonts w:ascii="Arial" w:hAnsi="Arial" w:cs="Arial"/>
                <w:sz w:val="28"/>
                <w:szCs w:val="28"/>
              </w:rPr>
              <w:t xml:space="preserve">A precipitate in the blood caused by Hepatitis C that can cause joint pain and renal damage.  It can be cured by curing hepatitis C. </w:t>
            </w:r>
          </w:p>
        </w:tc>
        <w:tc>
          <w:tcPr>
            <w:tcW w:w="0" w:type="auto"/>
            <w:vMerge/>
          </w:tcPr>
          <w:p w:rsidR="0061394C" w:rsidRPr="002A5C40" w:rsidRDefault="0061394C">
            <w:pPr>
              <w:rPr>
                <w:rFonts w:ascii="Arial" w:hAnsi="Arial" w:cs="Arial"/>
                <w:sz w:val="28"/>
                <w:szCs w:val="28"/>
              </w:rPr>
            </w:pPr>
          </w:p>
        </w:tc>
      </w:tr>
      <w:tr w:rsidR="002A5C40" w:rsidRPr="002A5C40" w:rsidTr="00D009F4">
        <w:tc>
          <w:tcPr>
            <w:tcW w:w="0" w:type="auto"/>
          </w:tcPr>
          <w:p w:rsidR="002A5C40" w:rsidRPr="002A5C40" w:rsidRDefault="002A5C40" w:rsidP="00FF5548">
            <w:pPr>
              <w:rPr>
                <w:rFonts w:ascii="Arial" w:hAnsi="Arial" w:cs="Arial"/>
                <w:sz w:val="28"/>
                <w:szCs w:val="28"/>
              </w:rPr>
            </w:pPr>
            <w:r>
              <w:rPr>
                <w:rFonts w:ascii="Arial" w:hAnsi="Arial" w:cs="Arial"/>
                <w:sz w:val="28"/>
                <w:szCs w:val="28"/>
              </w:rPr>
              <w:t>Liver Biopsy</w:t>
            </w:r>
          </w:p>
        </w:tc>
        <w:tc>
          <w:tcPr>
            <w:tcW w:w="0" w:type="auto"/>
          </w:tcPr>
          <w:p w:rsidR="002A5C40" w:rsidRPr="002A5C40" w:rsidRDefault="002A5C40" w:rsidP="00FF5548">
            <w:pPr>
              <w:rPr>
                <w:rFonts w:ascii="Arial" w:hAnsi="Arial" w:cs="Arial"/>
                <w:sz w:val="28"/>
                <w:szCs w:val="28"/>
              </w:rPr>
            </w:pPr>
            <w:r>
              <w:rPr>
                <w:rFonts w:ascii="Arial" w:hAnsi="Arial" w:cs="Arial"/>
                <w:sz w:val="28"/>
                <w:szCs w:val="28"/>
              </w:rPr>
              <w:t>Widely unnecessary.  There are other non-</w:t>
            </w:r>
            <w:bookmarkStart w:id="0" w:name="_GoBack"/>
            <w:bookmarkEnd w:id="0"/>
            <w:r>
              <w:rPr>
                <w:rFonts w:ascii="Arial" w:hAnsi="Arial" w:cs="Arial"/>
                <w:sz w:val="28"/>
                <w:szCs w:val="28"/>
              </w:rPr>
              <w:t xml:space="preserve">invasive methods of estimating liver fibrosis, </w:t>
            </w:r>
            <w:proofErr w:type="spellStart"/>
            <w:r>
              <w:rPr>
                <w:rFonts w:ascii="Arial" w:hAnsi="Arial" w:cs="Arial"/>
                <w:sz w:val="28"/>
                <w:szCs w:val="28"/>
              </w:rPr>
              <w:t>Fibrosure</w:t>
            </w:r>
            <w:proofErr w:type="spellEnd"/>
            <w:r>
              <w:rPr>
                <w:rFonts w:ascii="Arial" w:hAnsi="Arial" w:cs="Arial"/>
                <w:sz w:val="28"/>
                <w:szCs w:val="28"/>
              </w:rPr>
              <w:t xml:space="preserve"> (Blood), </w:t>
            </w:r>
            <w:proofErr w:type="spellStart"/>
            <w:r>
              <w:rPr>
                <w:rFonts w:ascii="Arial" w:hAnsi="Arial" w:cs="Arial"/>
                <w:sz w:val="28"/>
                <w:szCs w:val="28"/>
              </w:rPr>
              <w:t>Fibrospect</w:t>
            </w:r>
            <w:proofErr w:type="spellEnd"/>
            <w:r>
              <w:rPr>
                <w:rFonts w:ascii="Arial" w:hAnsi="Arial" w:cs="Arial"/>
                <w:sz w:val="28"/>
                <w:szCs w:val="28"/>
              </w:rPr>
              <w:t xml:space="preserve"> (USS-currently unavailable here), APRI score.  Very rarely will we order liver biopsy anymore. </w:t>
            </w:r>
          </w:p>
        </w:tc>
        <w:tc>
          <w:tcPr>
            <w:tcW w:w="0" w:type="auto"/>
          </w:tcPr>
          <w:p w:rsidR="002A5C40" w:rsidRPr="002A5C40" w:rsidRDefault="002A5C40">
            <w:pPr>
              <w:rPr>
                <w:rFonts w:ascii="Arial" w:hAnsi="Arial" w:cs="Arial"/>
                <w:sz w:val="28"/>
                <w:szCs w:val="28"/>
              </w:rPr>
            </w:pPr>
          </w:p>
        </w:tc>
      </w:tr>
      <w:tr w:rsidR="002A5C40" w:rsidRPr="002A5C40" w:rsidTr="00D009F4">
        <w:tc>
          <w:tcPr>
            <w:tcW w:w="0" w:type="auto"/>
          </w:tcPr>
          <w:p w:rsidR="002A5C40" w:rsidRPr="002A5C40" w:rsidRDefault="002A5C40" w:rsidP="002A5C40">
            <w:pPr>
              <w:rPr>
                <w:rFonts w:ascii="Arial" w:hAnsi="Arial" w:cs="Arial"/>
                <w:sz w:val="28"/>
                <w:szCs w:val="28"/>
              </w:rPr>
            </w:pPr>
            <w:r w:rsidRPr="002A5C40">
              <w:rPr>
                <w:rFonts w:ascii="Arial" w:hAnsi="Arial" w:cs="Arial"/>
                <w:sz w:val="28"/>
                <w:szCs w:val="28"/>
              </w:rPr>
              <w:t>Unless there are other contraindications Hep C patients are all eligible to have:</w:t>
            </w:r>
          </w:p>
          <w:p w:rsidR="002A5C40" w:rsidRPr="002A5C40" w:rsidRDefault="002A5C40" w:rsidP="002A5C40">
            <w:pPr>
              <w:rPr>
                <w:rFonts w:ascii="Arial" w:hAnsi="Arial" w:cs="Arial"/>
                <w:sz w:val="28"/>
                <w:szCs w:val="28"/>
              </w:rPr>
            </w:pPr>
          </w:p>
          <w:p w:rsidR="002A5C40" w:rsidRPr="002A5C40" w:rsidRDefault="002A5C40" w:rsidP="002A5C40">
            <w:pPr>
              <w:rPr>
                <w:rFonts w:ascii="Arial" w:hAnsi="Arial" w:cs="Arial"/>
                <w:sz w:val="28"/>
                <w:szCs w:val="28"/>
              </w:rPr>
            </w:pPr>
            <w:r w:rsidRPr="002A5C40">
              <w:rPr>
                <w:rFonts w:ascii="Arial" w:hAnsi="Arial" w:cs="Arial"/>
                <w:sz w:val="28"/>
                <w:szCs w:val="28"/>
              </w:rPr>
              <w:t>Hep A</w:t>
            </w:r>
          </w:p>
          <w:p w:rsidR="002A5C40" w:rsidRPr="002A5C40" w:rsidRDefault="002A5C40" w:rsidP="002A5C40">
            <w:pPr>
              <w:rPr>
                <w:rFonts w:ascii="Arial" w:hAnsi="Arial" w:cs="Arial"/>
                <w:sz w:val="28"/>
                <w:szCs w:val="28"/>
              </w:rPr>
            </w:pPr>
            <w:r w:rsidRPr="002A5C40">
              <w:rPr>
                <w:rFonts w:ascii="Arial" w:hAnsi="Arial" w:cs="Arial"/>
                <w:sz w:val="28"/>
                <w:szCs w:val="28"/>
              </w:rPr>
              <w:lastRenderedPageBreak/>
              <w:t>Hep B</w:t>
            </w:r>
          </w:p>
          <w:p w:rsidR="002A5C40" w:rsidRPr="002A5C40" w:rsidRDefault="002A5C40" w:rsidP="002A5C40">
            <w:pPr>
              <w:rPr>
                <w:rFonts w:ascii="Arial" w:hAnsi="Arial" w:cs="Arial"/>
                <w:sz w:val="28"/>
                <w:szCs w:val="28"/>
              </w:rPr>
            </w:pPr>
            <w:r w:rsidRPr="002A5C40">
              <w:rPr>
                <w:rFonts w:ascii="Arial" w:hAnsi="Arial" w:cs="Arial"/>
                <w:sz w:val="28"/>
                <w:szCs w:val="28"/>
              </w:rPr>
              <w:t>HPV</w:t>
            </w:r>
          </w:p>
          <w:p w:rsidR="002A5C40" w:rsidRPr="002A5C40" w:rsidRDefault="002A5C40" w:rsidP="002A5C40">
            <w:pPr>
              <w:rPr>
                <w:rFonts w:ascii="Arial" w:hAnsi="Arial" w:cs="Arial"/>
                <w:sz w:val="28"/>
                <w:szCs w:val="28"/>
              </w:rPr>
            </w:pPr>
            <w:r w:rsidRPr="002A5C40">
              <w:rPr>
                <w:rFonts w:ascii="Arial" w:hAnsi="Arial" w:cs="Arial"/>
                <w:sz w:val="28"/>
                <w:szCs w:val="28"/>
              </w:rPr>
              <w:t>Flu</w:t>
            </w:r>
          </w:p>
          <w:p w:rsidR="002A5C40" w:rsidRPr="002A5C40" w:rsidRDefault="002A5C40" w:rsidP="002A5C40">
            <w:pPr>
              <w:rPr>
                <w:rFonts w:ascii="Arial" w:hAnsi="Arial" w:cs="Arial"/>
                <w:sz w:val="28"/>
                <w:szCs w:val="28"/>
              </w:rPr>
            </w:pPr>
            <w:r w:rsidRPr="002A5C40">
              <w:rPr>
                <w:rFonts w:ascii="Arial" w:hAnsi="Arial" w:cs="Arial"/>
                <w:sz w:val="28"/>
                <w:szCs w:val="28"/>
              </w:rPr>
              <w:t>MMR</w:t>
            </w:r>
          </w:p>
          <w:p w:rsidR="002A5C40" w:rsidRPr="002A5C40" w:rsidRDefault="002A5C40" w:rsidP="002A5C40">
            <w:pPr>
              <w:rPr>
                <w:rFonts w:ascii="Arial" w:hAnsi="Arial" w:cs="Arial"/>
                <w:sz w:val="28"/>
                <w:szCs w:val="28"/>
              </w:rPr>
            </w:pPr>
            <w:r w:rsidRPr="002A5C40">
              <w:rPr>
                <w:rFonts w:ascii="Arial" w:hAnsi="Arial" w:cs="Arial"/>
                <w:sz w:val="28"/>
                <w:szCs w:val="28"/>
              </w:rPr>
              <w:t>PPSV23</w:t>
            </w:r>
          </w:p>
          <w:p w:rsidR="002A5C40" w:rsidRPr="002A5C40" w:rsidRDefault="002A5C40" w:rsidP="002A5C40">
            <w:pPr>
              <w:rPr>
                <w:rFonts w:ascii="Arial" w:hAnsi="Arial" w:cs="Arial"/>
                <w:sz w:val="28"/>
                <w:szCs w:val="28"/>
              </w:rPr>
            </w:pPr>
            <w:r w:rsidRPr="002A5C40">
              <w:rPr>
                <w:rFonts w:ascii="Arial" w:hAnsi="Arial" w:cs="Arial"/>
                <w:sz w:val="28"/>
                <w:szCs w:val="28"/>
              </w:rPr>
              <w:t>PPSV13</w:t>
            </w:r>
          </w:p>
          <w:p w:rsidR="002A5C40" w:rsidRPr="002A5C40" w:rsidRDefault="002A5C40" w:rsidP="002A5C40">
            <w:pPr>
              <w:rPr>
                <w:rFonts w:ascii="Arial" w:hAnsi="Arial" w:cs="Arial"/>
                <w:sz w:val="28"/>
                <w:szCs w:val="28"/>
              </w:rPr>
            </w:pPr>
            <w:r w:rsidRPr="002A5C40">
              <w:rPr>
                <w:rFonts w:ascii="Arial" w:hAnsi="Arial" w:cs="Arial"/>
                <w:sz w:val="28"/>
                <w:szCs w:val="28"/>
              </w:rPr>
              <w:t>Tdap</w:t>
            </w:r>
          </w:p>
          <w:p w:rsidR="002A5C40" w:rsidRPr="002A5C40" w:rsidRDefault="002A5C40" w:rsidP="002A5C40">
            <w:pPr>
              <w:rPr>
                <w:rFonts w:ascii="Arial" w:hAnsi="Arial" w:cs="Arial"/>
                <w:sz w:val="28"/>
                <w:szCs w:val="28"/>
              </w:rPr>
            </w:pPr>
            <w:r w:rsidRPr="002A5C40">
              <w:rPr>
                <w:rFonts w:ascii="Arial" w:hAnsi="Arial" w:cs="Arial"/>
                <w:sz w:val="28"/>
                <w:szCs w:val="28"/>
              </w:rPr>
              <w:t>Varivax</w:t>
            </w:r>
          </w:p>
          <w:p w:rsidR="002A5C40" w:rsidRPr="002A5C40" w:rsidRDefault="002A5C40" w:rsidP="002A5C40">
            <w:pPr>
              <w:rPr>
                <w:rFonts w:ascii="Arial" w:hAnsi="Arial" w:cs="Arial"/>
                <w:sz w:val="28"/>
                <w:szCs w:val="28"/>
              </w:rPr>
            </w:pPr>
            <w:r w:rsidRPr="002A5C40">
              <w:rPr>
                <w:rFonts w:ascii="Arial" w:hAnsi="Arial" w:cs="Arial"/>
                <w:sz w:val="28"/>
                <w:szCs w:val="28"/>
              </w:rPr>
              <w:t>Zostavax</w:t>
            </w:r>
          </w:p>
        </w:tc>
        <w:tc>
          <w:tcPr>
            <w:tcW w:w="0" w:type="auto"/>
          </w:tcPr>
          <w:p w:rsidR="002A5C40" w:rsidRPr="002A5C40" w:rsidRDefault="002A5C40" w:rsidP="00FF5548">
            <w:pPr>
              <w:rPr>
                <w:rFonts w:ascii="Arial" w:hAnsi="Arial" w:cs="Arial"/>
                <w:sz w:val="28"/>
                <w:szCs w:val="28"/>
              </w:rPr>
            </w:pPr>
          </w:p>
        </w:tc>
        <w:tc>
          <w:tcPr>
            <w:tcW w:w="0" w:type="auto"/>
          </w:tcPr>
          <w:p w:rsidR="002A5C40" w:rsidRPr="002A5C40" w:rsidRDefault="002A5C40">
            <w:pPr>
              <w:rPr>
                <w:rFonts w:ascii="Arial" w:hAnsi="Arial" w:cs="Arial"/>
                <w:sz w:val="28"/>
                <w:szCs w:val="28"/>
              </w:rPr>
            </w:pPr>
          </w:p>
        </w:tc>
      </w:tr>
    </w:tbl>
    <w:p w:rsidR="00867F3C" w:rsidRPr="002A5C40" w:rsidRDefault="00867F3C" w:rsidP="002F470A">
      <w:pPr>
        <w:rPr>
          <w:rFonts w:ascii="Arial" w:hAnsi="Arial" w:cs="Arial"/>
          <w:sz w:val="28"/>
          <w:szCs w:val="28"/>
        </w:rPr>
      </w:pPr>
    </w:p>
    <w:sectPr w:rsidR="00867F3C" w:rsidRPr="002A5C40" w:rsidSect="0061394C">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docVars>
    <w:docVar w:name="dgnword-docGUID" w:val="{B9F41695-B4E7-41D3-9942-21D913CF6A82}"/>
    <w:docVar w:name="dgnword-eventsink" w:val="93052432"/>
  </w:docVars>
  <w:rsids>
    <w:rsidRoot w:val="004250C9"/>
    <w:rsid w:val="001130AF"/>
    <w:rsid w:val="001361CE"/>
    <w:rsid w:val="001A1D26"/>
    <w:rsid w:val="00230829"/>
    <w:rsid w:val="002A5C40"/>
    <w:rsid w:val="002F470A"/>
    <w:rsid w:val="00371E1E"/>
    <w:rsid w:val="00380C63"/>
    <w:rsid w:val="003D5788"/>
    <w:rsid w:val="003E58C0"/>
    <w:rsid w:val="003F2CBD"/>
    <w:rsid w:val="004250C9"/>
    <w:rsid w:val="0043238F"/>
    <w:rsid w:val="004A3F61"/>
    <w:rsid w:val="004F4EE6"/>
    <w:rsid w:val="004F741D"/>
    <w:rsid w:val="0061394C"/>
    <w:rsid w:val="00640ECA"/>
    <w:rsid w:val="00661DBA"/>
    <w:rsid w:val="006F4E37"/>
    <w:rsid w:val="00771B4A"/>
    <w:rsid w:val="007D5352"/>
    <w:rsid w:val="00815397"/>
    <w:rsid w:val="00867F3C"/>
    <w:rsid w:val="008A3012"/>
    <w:rsid w:val="008F1C1C"/>
    <w:rsid w:val="00902C02"/>
    <w:rsid w:val="00962D2E"/>
    <w:rsid w:val="009E51DC"/>
    <w:rsid w:val="00A4034F"/>
    <w:rsid w:val="00A557D9"/>
    <w:rsid w:val="00AA77FD"/>
    <w:rsid w:val="00B05876"/>
    <w:rsid w:val="00B21C9E"/>
    <w:rsid w:val="00B80BBC"/>
    <w:rsid w:val="00B96DF6"/>
    <w:rsid w:val="00BA2749"/>
    <w:rsid w:val="00C5213C"/>
    <w:rsid w:val="00CA53C2"/>
    <w:rsid w:val="00D009F4"/>
    <w:rsid w:val="00D20CC3"/>
    <w:rsid w:val="00D36B6B"/>
    <w:rsid w:val="00D65662"/>
    <w:rsid w:val="00D9332F"/>
    <w:rsid w:val="00DB2208"/>
    <w:rsid w:val="00DB7754"/>
    <w:rsid w:val="00E04580"/>
    <w:rsid w:val="00E9146B"/>
    <w:rsid w:val="00EA5787"/>
    <w:rsid w:val="00EE28CF"/>
    <w:rsid w:val="00F07860"/>
    <w:rsid w:val="00F32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2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2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423A-D24F-4DF0-8C0B-E755DFC5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mmhcgvalente</dc:creator>
  <cp:lastModifiedBy>Valente-Moore, Gina (MMHC)</cp:lastModifiedBy>
  <cp:revision>2</cp:revision>
  <cp:lastPrinted>2015-02-17T23:12:00Z</cp:lastPrinted>
  <dcterms:created xsi:type="dcterms:W3CDTF">2016-02-09T20:28:00Z</dcterms:created>
  <dcterms:modified xsi:type="dcterms:W3CDTF">2016-02-09T20:28:00Z</dcterms:modified>
</cp:coreProperties>
</file>