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D89" w:rsidRDefault="007F2D89" w:rsidP="007F2D89">
      <w:pPr>
        <w:pStyle w:val="NormalWeb"/>
        <w:jc w:val="center"/>
        <w:rPr>
          <w:iCs/>
          <w:color w:val="000000"/>
          <w:sz w:val="32"/>
          <w:szCs w:val="32"/>
        </w:rPr>
      </w:pPr>
      <w:r>
        <w:rPr>
          <w:iCs/>
          <w:color w:val="000000"/>
          <w:sz w:val="32"/>
          <w:szCs w:val="32"/>
        </w:rPr>
        <w:t>Prohibition on Re-Disclosure Statement</w:t>
      </w:r>
    </w:p>
    <w:p w:rsidR="007F2D89" w:rsidRPr="007F2D89" w:rsidRDefault="007F2D89" w:rsidP="007F2D89">
      <w:pPr>
        <w:pStyle w:val="NormalWeb"/>
        <w:jc w:val="center"/>
        <w:rPr>
          <w:rStyle w:val="apple-converted-space"/>
          <w:iCs/>
          <w:color w:val="000000"/>
          <w:sz w:val="32"/>
          <w:szCs w:val="32"/>
        </w:rPr>
      </w:pPr>
      <w:r w:rsidRPr="007F2D89">
        <w:rPr>
          <w:iCs/>
          <w:color w:val="000000"/>
          <w:sz w:val="32"/>
          <w:szCs w:val="32"/>
        </w:rPr>
        <w:t>Notice to accompany disclosure</w:t>
      </w:r>
    </w:p>
    <w:p w:rsidR="007F2D89" w:rsidRPr="007F2D89" w:rsidRDefault="007F2D89" w:rsidP="007F2D89">
      <w:pPr>
        <w:pStyle w:val="NormalWeb"/>
        <w:rPr>
          <w:color w:val="000000"/>
        </w:rPr>
      </w:pPr>
      <w:r w:rsidRPr="007F2D89">
        <w:rPr>
          <w:color w:val="000000"/>
        </w:rPr>
        <w:t>Each disclosure made with the patient's written consent must be accompanied by the following written statement:</w:t>
      </w:r>
    </w:p>
    <w:p w:rsidR="007F2D89" w:rsidRPr="007F2D89" w:rsidRDefault="007F2D89" w:rsidP="007F2D89">
      <w:pPr>
        <w:pStyle w:val="NormalWeb"/>
        <w:rPr>
          <w:color w:val="000000"/>
        </w:rPr>
      </w:pPr>
      <w:r w:rsidRPr="007F2D89">
        <w:rPr>
          <w:color w:val="000000"/>
        </w:rPr>
        <w:t xml:space="preserve">This information has been disclosed to you from records protected by Federal confidentiality rules (42 CFR </w:t>
      </w:r>
      <w:r>
        <w:rPr>
          <w:color w:val="000000"/>
        </w:rPr>
        <w:t>P</w:t>
      </w:r>
      <w:r w:rsidRPr="007F2D89">
        <w:rPr>
          <w:color w:val="000000"/>
        </w:rPr>
        <w:t xml:space="preserve">art 2). The Federal rules prohibit you from making any further disclosure of this information unless further disclosure is expressly permitted by the written consent of the person to whom it pertains or as otherwise permitted by 42 CFR </w:t>
      </w:r>
      <w:r>
        <w:rPr>
          <w:color w:val="000000"/>
        </w:rPr>
        <w:t>P</w:t>
      </w:r>
      <w:r w:rsidRPr="007F2D89">
        <w:rPr>
          <w:color w:val="000000"/>
        </w:rPr>
        <w:t xml:space="preserve">art 2. A general authorization for the release of medical or other information is </w:t>
      </w:r>
      <w:r w:rsidRPr="007F2D89">
        <w:rPr>
          <w:b/>
          <w:color w:val="000000"/>
          <w:u w:val="single"/>
        </w:rPr>
        <w:t>NOT</w:t>
      </w:r>
      <w:r w:rsidRPr="007F2D89">
        <w:rPr>
          <w:color w:val="000000"/>
        </w:rPr>
        <w:t xml:space="preserve"> sufficient for this purpose. The Federal rules restrict any use of the information to criminally investigate or prosecute any alcohol or drug abuse patient.</w:t>
      </w:r>
    </w:p>
    <w:p w:rsidR="00C253C0" w:rsidRPr="007F2D89" w:rsidRDefault="001E70E4">
      <w:pPr>
        <w:rPr>
          <w:sz w:val="24"/>
          <w:szCs w:val="24"/>
        </w:rPr>
      </w:pPr>
      <w:bookmarkStart w:id="0" w:name="_GoBack"/>
      <w:bookmarkEnd w:id="0"/>
    </w:p>
    <w:sectPr w:rsidR="00C253C0" w:rsidRPr="007F2D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0E4" w:rsidRDefault="001E70E4" w:rsidP="001E70E4">
      <w:pPr>
        <w:spacing w:after="0" w:line="240" w:lineRule="auto"/>
      </w:pPr>
      <w:r>
        <w:separator/>
      </w:r>
    </w:p>
  </w:endnote>
  <w:endnote w:type="continuationSeparator" w:id="0">
    <w:p w:rsidR="001E70E4" w:rsidRDefault="001E70E4" w:rsidP="001E7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0E4" w:rsidRDefault="001E70E4">
    <w:pPr>
      <w:pStyle w:val="Footer"/>
    </w:pPr>
    <w:r>
      <w:t>42 CFR Part 2 §2.32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0E4" w:rsidRDefault="001E70E4" w:rsidP="001E70E4">
      <w:pPr>
        <w:spacing w:after="0" w:line="240" w:lineRule="auto"/>
      </w:pPr>
      <w:r>
        <w:separator/>
      </w:r>
    </w:p>
  </w:footnote>
  <w:footnote w:type="continuationSeparator" w:id="0">
    <w:p w:rsidR="001E70E4" w:rsidRDefault="001E70E4" w:rsidP="001E70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89"/>
    <w:rsid w:val="001833A1"/>
    <w:rsid w:val="001E70E4"/>
    <w:rsid w:val="007E20DF"/>
    <w:rsid w:val="007F2D89"/>
    <w:rsid w:val="00CA1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2D89"/>
  </w:style>
  <w:style w:type="paragraph" w:styleId="Header">
    <w:name w:val="header"/>
    <w:basedOn w:val="Normal"/>
    <w:link w:val="HeaderChar"/>
    <w:uiPriority w:val="99"/>
    <w:unhideWhenUsed/>
    <w:rsid w:val="001E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0E4"/>
  </w:style>
  <w:style w:type="paragraph" w:styleId="Footer">
    <w:name w:val="footer"/>
    <w:basedOn w:val="Normal"/>
    <w:link w:val="FooterChar"/>
    <w:uiPriority w:val="99"/>
    <w:unhideWhenUsed/>
    <w:rsid w:val="001E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0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2D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F2D89"/>
  </w:style>
  <w:style w:type="paragraph" w:styleId="Header">
    <w:name w:val="header"/>
    <w:basedOn w:val="Normal"/>
    <w:link w:val="HeaderChar"/>
    <w:uiPriority w:val="99"/>
    <w:unhideWhenUsed/>
    <w:rsid w:val="001E7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0E4"/>
  </w:style>
  <w:style w:type="paragraph" w:styleId="Footer">
    <w:name w:val="footer"/>
    <w:basedOn w:val="Normal"/>
    <w:link w:val="FooterChar"/>
    <w:uiPriority w:val="99"/>
    <w:unhideWhenUsed/>
    <w:rsid w:val="001E7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19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Adoption Registry Magazine</Company>
  <LinksUpToDate>false</LinksUpToDate>
  <CharactersWithSpaces>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H McClane</dc:creator>
  <cp:lastModifiedBy>hmcclane</cp:lastModifiedBy>
  <cp:revision>2</cp:revision>
  <cp:lastPrinted>2012-04-23T13:29:00Z</cp:lastPrinted>
  <dcterms:created xsi:type="dcterms:W3CDTF">2012-05-02T13:13:00Z</dcterms:created>
  <dcterms:modified xsi:type="dcterms:W3CDTF">2012-05-02T13:13:00Z</dcterms:modified>
</cp:coreProperties>
</file>