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7A" w:rsidRDefault="00061B7A" w:rsidP="00412579">
      <w:pPr>
        <w:spacing w:after="0" w:line="240" w:lineRule="auto"/>
        <w:contextualSpacing/>
        <w:jc w:val="both"/>
        <w:rPr>
          <w:rFonts w:ascii="Arial" w:hAnsi="Arial" w:cs="Arial"/>
          <w:b/>
          <w:sz w:val="24"/>
        </w:rPr>
      </w:pPr>
      <w:bookmarkStart w:id="0" w:name="_GoBack"/>
      <w:bookmarkEnd w:id="0"/>
    </w:p>
    <w:p w:rsidR="004364D4" w:rsidRDefault="00524871" w:rsidP="00412579">
      <w:pPr>
        <w:spacing w:after="0" w:line="240" w:lineRule="auto"/>
        <w:contextualSpacing/>
        <w:jc w:val="both"/>
        <w:rPr>
          <w:rFonts w:ascii="Arial" w:hAnsi="Arial" w:cs="Arial"/>
          <w:b/>
          <w:sz w:val="24"/>
        </w:rPr>
      </w:pPr>
      <w:r>
        <w:rPr>
          <w:rFonts w:ascii="Arial" w:hAnsi="Arial" w:cs="Arial"/>
          <w:b/>
          <w:sz w:val="24"/>
        </w:rPr>
        <w:t>Budget</w:t>
      </w:r>
    </w:p>
    <w:p w:rsidR="00061B7A" w:rsidRDefault="00061B7A" w:rsidP="00412579">
      <w:pPr>
        <w:spacing w:after="0" w:line="240" w:lineRule="auto"/>
        <w:contextualSpacing/>
        <w:jc w:val="both"/>
        <w:rPr>
          <w:rFonts w:ascii="Arial" w:hAnsi="Arial" w:cs="Arial"/>
          <w:b/>
          <w:sz w:val="24"/>
        </w:rPr>
      </w:pPr>
    </w:p>
    <w:p w:rsidR="00524871" w:rsidRPr="00524871" w:rsidRDefault="00524871" w:rsidP="00524871">
      <w:pPr>
        <w:spacing w:after="0" w:line="240" w:lineRule="auto"/>
        <w:rPr>
          <w:rFonts w:ascii="Arial" w:hAnsi="Arial" w:cs="Arial"/>
          <w:i/>
          <w:sz w:val="24"/>
        </w:rPr>
      </w:pPr>
      <w:r w:rsidRPr="00524871">
        <w:rPr>
          <w:rFonts w:ascii="Arial" w:hAnsi="Arial" w:cs="Arial"/>
          <w:i/>
          <w:sz w:val="24"/>
        </w:rPr>
        <w:t>The budget planning proces</w:t>
      </w:r>
      <w:r w:rsidR="000E560F">
        <w:rPr>
          <w:rFonts w:ascii="Arial" w:hAnsi="Arial" w:cs="Arial"/>
          <w:i/>
          <w:sz w:val="24"/>
        </w:rPr>
        <w:t>s should parallel planning for the</w:t>
      </w:r>
      <w:r w:rsidRPr="00524871">
        <w:rPr>
          <w:rFonts w:ascii="Arial" w:hAnsi="Arial" w:cs="Arial"/>
          <w:i/>
          <w:sz w:val="24"/>
        </w:rPr>
        <w:t xml:space="preserve"> development of the </w:t>
      </w:r>
      <w:r w:rsidR="000E560F">
        <w:rPr>
          <w:rFonts w:ascii="Arial" w:hAnsi="Arial" w:cs="Arial"/>
          <w:i/>
          <w:sz w:val="24"/>
        </w:rPr>
        <w:t>project narrative</w:t>
      </w:r>
      <w:r w:rsidRPr="00524871">
        <w:rPr>
          <w:rFonts w:ascii="Arial" w:hAnsi="Arial" w:cs="Arial"/>
          <w:i/>
          <w:sz w:val="24"/>
        </w:rPr>
        <w:t xml:space="preserve"> and will ensure that the costs associated with the </w:t>
      </w:r>
      <w:r w:rsidR="000E560F">
        <w:rPr>
          <w:rFonts w:ascii="Arial" w:hAnsi="Arial" w:cs="Arial"/>
          <w:i/>
          <w:sz w:val="24"/>
        </w:rPr>
        <w:t xml:space="preserve">project narrative </w:t>
      </w:r>
      <w:r w:rsidRPr="00524871">
        <w:rPr>
          <w:rFonts w:ascii="Arial" w:hAnsi="Arial" w:cs="Arial"/>
          <w:i/>
          <w:sz w:val="24"/>
        </w:rPr>
        <w:t xml:space="preserve">do not exceed the maximum </w:t>
      </w:r>
      <w:r w:rsidR="000E560F">
        <w:rPr>
          <w:rFonts w:ascii="Arial" w:hAnsi="Arial" w:cs="Arial"/>
          <w:i/>
          <w:sz w:val="24"/>
        </w:rPr>
        <w:t>amount funded</w:t>
      </w:r>
      <w:r w:rsidRPr="00524871">
        <w:rPr>
          <w:rFonts w:ascii="Arial" w:hAnsi="Arial" w:cs="Arial"/>
          <w:i/>
          <w:sz w:val="24"/>
        </w:rPr>
        <w:t>.</w:t>
      </w:r>
      <w:r>
        <w:rPr>
          <w:rFonts w:ascii="Arial" w:hAnsi="Arial" w:cs="Arial"/>
          <w:i/>
          <w:sz w:val="24"/>
        </w:rPr>
        <w:t xml:space="preserve">  </w:t>
      </w:r>
      <w:r w:rsidRPr="00524871">
        <w:rPr>
          <w:rFonts w:ascii="Arial" w:hAnsi="Arial" w:cs="Arial"/>
          <w:i/>
          <w:sz w:val="24"/>
        </w:rPr>
        <w:t xml:space="preserve">The following list of budget items is provided to give the applicant ideas about what you might include in your actual budget.  </w:t>
      </w:r>
    </w:p>
    <w:p w:rsidR="00524871" w:rsidRDefault="00524871" w:rsidP="00524871">
      <w:pPr>
        <w:pStyle w:val="ListParagraph"/>
        <w:numPr>
          <w:ilvl w:val="0"/>
          <w:numId w:val="13"/>
        </w:numPr>
        <w:spacing w:after="0" w:line="240" w:lineRule="auto"/>
        <w:rPr>
          <w:rFonts w:ascii="Arial" w:hAnsi="Arial" w:cs="Arial"/>
          <w:i/>
          <w:sz w:val="24"/>
        </w:rPr>
      </w:pPr>
      <w:r>
        <w:rPr>
          <w:rFonts w:ascii="Arial" w:hAnsi="Arial" w:cs="Arial"/>
          <w:i/>
          <w:sz w:val="24"/>
        </w:rPr>
        <w:t>The following budget table is the template for the line item budget.</w:t>
      </w:r>
    </w:p>
    <w:p w:rsidR="00524871" w:rsidRDefault="00524871" w:rsidP="00524871">
      <w:pPr>
        <w:pStyle w:val="ListParagraph"/>
        <w:numPr>
          <w:ilvl w:val="0"/>
          <w:numId w:val="13"/>
        </w:numPr>
        <w:spacing w:after="0" w:line="240" w:lineRule="auto"/>
        <w:rPr>
          <w:rFonts w:ascii="Arial" w:hAnsi="Arial" w:cs="Arial"/>
          <w:i/>
          <w:sz w:val="24"/>
        </w:rPr>
      </w:pPr>
      <w:r>
        <w:rPr>
          <w:rFonts w:ascii="Arial" w:hAnsi="Arial" w:cs="Arial"/>
          <w:i/>
          <w:sz w:val="24"/>
        </w:rPr>
        <w:t>The applicant does not need to include all the items below – and may include other items not listed.  The budget is specific to your own project, objectives, and activities.</w:t>
      </w:r>
    </w:p>
    <w:p w:rsidR="00E85F41" w:rsidRDefault="00E85F41" w:rsidP="00E85F41">
      <w:pPr>
        <w:spacing w:after="0" w:line="240" w:lineRule="auto"/>
        <w:rPr>
          <w:rFonts w:ascii="Arial" w:hAnsi="Arial" w:cs="Arial"/>
          <w:i/>
          <w:sz w:val="24"/>
        </w:rPr>
      </w:pPr>
    </w:p>
    <w:p w:rsidR="00E85F41" w:rsidRPr="00E85F41" w:rsidRDefault="00E85F41" w:rsidP="00E85F41">
      <w:pPr>
        <w:spacing w:after="0" w:line="240" w:lineRule="auto"/>
        <w:rPr>
          <w:rFonts w:ascii="Arial" w:hAnsi="Arial" w:cs="Arial"/>
          <w:b/>
          <w:i/>
          <w:sz w:val="24"/>
        </w:rPr>
      </w:pPr>
      <w:r w:rsidRPr="00E85F41">
        <w:rPr>
          <w:rFonts w:ascii="Arial" w:hAnsi="Arial" w:cs="Arial"/>
          <w:b/>
          <w:i/>
          <w:sz w:val="24"/>
        </w:rPr>
        <w:t>[DELETE ALL INSTRUCTIONS IN ITALICS FROM THE TEMPLATE</w:t>
      </w:r>
      <w:r w:rsidR="00155552">
        <w:rPr>
          <w:rFonts w:ascii="Arial" w:hAnsi="Arial" w:cs="Arial"/>
          <w:b/>
          <w:i/>
          <w:sz w:val="24"/>
        </w:rPr>
        <w:t xml:space="preserve"> when you complete the budget and budget narrative.</w:t>
      </w:r>
      <w:r w:rsidRPr="00E85F41">
        <w:rPr>
          <w:rFonts w:ascii="Arial" w:hAnsi="Arial" w:cs="Arial"/>
          <w:b/>
          <w:i/>
          <w:sz w:val="24"/>
        </w:rPr>
        <w:t>]</w:t>
      </w:r>
    </w:p>
    <w:p w:rsidR="00E85F41" w:rsidRPr="001D2055" w:rsidRDefault="00E85F41" w:rsidP="004364D4">
      <w:pPr>
        <w:spacing w:after="0" w:line="240" w:lineRule="auto"/>
        <w:contextualSpacing/>
        <w:rPr>
          <w:rFonts w:ascii="Arial" w:hAnsi="Arial" w:cs="Arial"/>
          <w:sz w:val="24"/>
        </w:rPr>
      </w:pPr>
    </w:p>
    <w:tbl>
      <w:tblPr>
        <w:tblStyle w:val="TableGrid"/>
        <w:tblW w:w="11070" w:type="dxa"/>
        <w:tblInd w:w="-792" w:type="dxa"/>
        <w:tblLook w:val="04A0" w:firstRow="1" w:lastRow="0" w:firstColumn="1" w:lastColumn="0" w:noHBand="0" w:noVBand="1"/>
        <w:tblDescription w:val="The budget tables for each line item, for all the budget line items. Includes different categories with a direct cost total. "/>
      </w:tblPr>
      <w:tblGrid>
        <w:gridCol w:w="3510"/>
        <w:gridCol w:w="2160"/>
        <w:gridCol w:w="2250"/>
        <w:gridCol w:w="1620"/>
        <w:gridCol w:w="1530"/>
      </w:tblGrid>
      <w:tr w:rsidR="005970F7" w:rsidRPr="001D2055" w:rsidTr="00EC0FA2">
        <w:trPr>
          <w:trHeight w:val="431"/>
          <w:tblHeader/>
        </w:trPr>
        <w:tc>
          <w:tcPr>
            <w:tcW w:w="3510" w:type="dxa"/>
            <w:shd w:val="clear" w:color="auto" w:fill="C6D9F1" w:themeFill="text2" w:themeFillTint="33"/>
          </w:tcPr>
          <w:p w:rsidR="001D2055" w:rsidRPr="00E706EA" w:rsidRDefault="001D2055" w:rsidP="001D2055">
            <w:pPr>
              <w:rPr>
                <w:rFonts w:ascii="Arial" w:hAnsi="Arial" w:cs="Arial"/>
                <w:b/>
              </w:rPr>
            </w:pPr>
            <w:r w:rsidRPr="00E706EA">
              <w:rPr>
                <w:rFonts w:ascii="Arial" w:hAnsi="Arial" w:cs="Arial"/>
                <w:b/>
              </w:rPr>
              <w:t>Budget Line Items</w:t>
            </w:r>
          </w:p>
        </w:tc>
        <w:tc>
          <w:tcPr>
            <w:tcW w:w="2160" w:type="dxa"/>
            <w:shd w:val="clear" w:color="auto" w:fill="C6D9F1" w:themeFill="text2" w:themeFillTint="33"/>
          </w:tcPr>
          <w:p w:rsidR="001D2055" w:rsidRPr="00E706EA" w:rsidRDefault="001D2055" w:rsidP="001D2055">
            <w:pPr>
              <w:contextualSpacing/>
              <w:jc w:val="center"/>
              <w:rPr>
                <w:rFonts w:ascii="Arial" w:hAnsi="Arial" w:cs="Arial"/>
                <w:b/>
              </w:rPr>
            </w:pPr>
          </w:p>
        </w:tc>
        <w:tc>
          <w:tcPr>
            <w:tcW w:w="2250" w:type="dxa"/>
            <w:shd w:val="clear" w:color="auto" w:fill="C6D9F1" w:themeFill="text2" w:themeFillTint="33"/>
          </w:tcPr>
          <w:p w:rsidR="001D2055" w:rsidRPr="00E706EA" w:rsidRDefault="001D2055" w:rsidP="001D2055">
            <w:pPr>
              <w:contextualSpacing/>
              <w:jc w:val="center"/>
              <w:rPr>
                <w:rFonts w:ascii="Arial" w:hAnsi="Arial" w:cs="Arial"/>
                <w:b/>
              </w:rPr>
            </w:pPr>
          </w:p>
        </w:tc>
        <w:tc>
          <w:tcPr>
            <w:tcW w:w="1620" w:type="dxa"/>
            <w:shd w:val="clear" w:color="auto" w:fill="C6D9F1" w:themeFill="text2" w:themeFillTint="33"/>
          </w:tcPr>
          <w:p w:rsidR="001D2055" w:rsidRPr="00E706EA" w:rsidRDefault="00082D8B" w:rsidP="008F496B">
            <w:pPr>
              <w:contextualSpacing/>
              <w:jc w:val="center"/>
              <w:rPr>
                <w:rFonts w:ascii="Arial" w:hAnsi="Arial" w:cs="Arial"/>
                <w:b/>
              </w:rPr>
            </w:pPr>
            <w:r>
              <w:rPr>
                <w:rFonts w:ascii="Arial" w:hAnsi="Arial" w:cs="Arial"/>
                <w:b/>
              </w:rPr>
              <w:t>*</w:t>
            </w:r>
          </w:p>
        </w:tc>
        <w:tc>
          <w:tcPr>
            <w:tcW w:w="1530" w:type="dxa"/>
            <w:shd w:val="clear" w:color="auto" w:fill="C6D9F1" w:themeFill="text2" w:themeFillTint="33"/>
          </w:tcPr>
          <w:p w:rsidR="001D2055" w:rsidRPr="00E706EA" w:rsidRDefault="00057D3B" w:rsidP="00057D3B">
            <w:pPr>
              <w:contextualSpacing/>
              <w:jc w:val="center"/>
              <w:rPr>
                <w:rFonts w:ascii="Arial" w:hAnsi="Arial" w:cs="Arial"/>
                <w:b/>
              </w:rPr>
            </w:pPr>
            <w:r w:rsidRPr="00E706EA">
              <w:rPr>
                <w:rFonts w:ascii="Arial" w:hAnsi="Arial" w:cs="Arial"/>
                <w:b/>
              </w:rPr>
              <w:t>Total</w:t>
            </w:r>
          </w:p>
        </w:tc>
      </w:tr>
      <w:tr w:rsidR="005970F7" w:rsidRPr="001D2055" w:rsidTr="00E706EA">
        <w:tc>
          <w:tcPr>
            <w:tcW w:w="3510" w:type="dxa"/>
          </w:tcPr>
          <w:p w:rsidR="001D2055" w:rsidRPr="00E706EA" w:rsidRDefault="001D2055" w:rsidP="004364D4">
            <w:pPr>
              <w:pStyle w:val="ListParagraph"/>
              <w:numPr>
                <w:ilvl w:val="0"/>
                <w:numId w:val="2"/>
              </w:numPr>
              <w:rPr>
                <w:rFonts w:ascii="Arial" w:hAnsi="Arial" w:cs="Arial"/>
                <w:b/>
              </w:rPr>
            </w:pPr>
            <w:r w:rsidRPr="00E706EA">
              <w:rPr>
                <w:rFonts w:ascii="Arial" w:hAnsi="Arial" w:cs="Arial"/>
                <w:b/>
              </w:rPr>
              <w:t>Personnel</w:t>
            </w:r>
          </w:p>
          <w:p w:rsidR="001D2055" w:rsidRPr="00AC43A9" w:rsidRDefault="001D2055" w:rsidP="00AC43A9">
            <w:pPr>
              <w:pStyle w:val="ListParagraph"/>
              <w:ind w:left="360"/>
              <w:rPr>
                <w:rFonts w:ascii="Arial" w:hAnsi="Arial" w:cs="Arial"/>
                <w:i/>
              </w:rPr>
            </w:pPr>
          </w:p>
        </w:tc>
        <w:tc>
          <w:tcPr>
            <w:tcW w:w="2160" w:type="dxa"/>
          </w:tcPr>
          <w:p w:rsidR="008F496B" w:rsidRPr="003A04BC" w:rsidRDefault="00AC43A9" w:rsidP="001D2055">
            <w:pPr>
              <w:contextualSpacing/>
              <w:jc w:val="center"/>
              <w:rPr>
                <w:rFonts w:ascii="Arial" w:hAnsi="Arial" w:cs="Arial"/>
                <w:i/>
              </w:rPr>
            </w:pPr>
            <w:r w:rsidRPr="003A04BC">
              <w:rPr>
                <w:rFonts w:ascii="Arial" w:hAnsi="Arial" w:cs="Arial"/>
                <w:i/>
              </w:rPr>
              <w:t>Annual</w:t>
            </w:r>
          </w:p>
          <w:p w:rsidR="00AC43A9" w:rsidRPr="00AC43A9" w:rsidRDefault="00AC43A9" w:rsidP="001D2055">
            <w:pPr>
              <w:contextualSpacing/>
              <w:jc w:val="center"/>
              <w:rPr>
                <w:rFonts w:ascii="Arial" w:hAnsi="Arial" w:cs="Arial"/>
                <w:i/>
              </w:rPr>
            </w:pPr>
          </w:p>
          <w:p w:rsidR="00AC43A9" w:rsidRPr="00AC43A9" w:rsidRDefault="00AC43A9" w:rsidP="00524871">
            <w:pPr>
              <w:contextualSpacing/>
              <w:rPr>
                <w:rFonts w:ascii="Arial" w:hAnsi="Arial" w:cs="Arial"/>
                <w:i/>
              </w:rPr>
            </w:pPr>
          </w:p>
        </w:tc>
        <w:tc>
          <w:tcPr>
            <w:tcW w:w="2250" w:type="dxa"/>
          </w:tcPr>
          <w:p w:rsidR="001D2055" w:rsidRPr="003A04BC" w:rsidRDefault="00AC43A9" w:rsidP="001D2055">
            <w:pPr>
              <w:contextualSpacing/>
              <w:jc w:val="center"/>
              <w:rPr>
                <w:rFonts w:ascii="Arial" w:hAnsi="Arial" w:cs="Arial"/>
                <w:i/>
              </w:rPr>
            </w:pPr>
            <w:r w:rsidRPr="003A04BC">
              <w:rPr>
                <w:rFonts w:ascii="Arial" w:hAnsi="Arial" w:cs="Arial"/>
                <w:i/>
              </w:rPr>
              <w:t>FTE</w:t>
            </w:r>
          </w:p>
          <w:p w:rsidR="00AC43A9" w:rsidRPr="00AC43A9" w:rsidRDefault="00AC43A9" w:rsidP="001D2055">
            <w:pPr>
              <w:contextualSpacing/>
              <w:jc w:val="center"/>
              <w:rPr>
                <w:rFonts w:ascii="Arial" w:hAnsi="Arial" w:cs="Arial"/>
                <w:i/>
              </w:rPr>
            </w:pPr>
          </w:p>
        </w:tc>
        <w:tc>
          <w:tcPr>
            <w:tcW w:w="1620" w:type="dxa"/>
          </w:tcPr>
          <w:p w:rsidR="001D2055" w:rsidRPr="00CC2426" w:rsidRDefault="001D2055" w:rsidP="008F496B">
            <w:pPr>
              <w:contextualSpacing/>
              <w:jc w:val="center"/>
              <w:rPr>
                <w:rFonts w:ascii="Arial" w:hAnsi="Arial" w:cs="Arial"/>
                <w:i/>
              </w:rPr>
            </w:pPr>
          </w:p>
        </w:tc>
        <w:tc>
          <w:tcPr>
            <w:tcW w:w="1530" w:type="dxa"/>
          </w:tcPr>
          <w:p w:rsidR="008F496B" w:rsidRPr="00E706EA" w:rsidRDefault="008F496B" w:rsidP="00E706EA">
            <w:pPr>
              <w:contextualSpacing/>
              <w:jc w:val="right"/>
              <w:rPr>
                <w:rFonts w:ascii="Arial" w:hAnsi="Arial" w:cs="Arial"/>
                <w:b/>
              </w:rPr>
            </w:pPr>
          </w:p>
        </w:tc>
      </w:tr>
      <w:tr w:rsidR="005970F7" w:rsidRPr="001D2055" w:rsidTr="00E706EA">
        <w:tc>
          <w:tcPr>
            <w:tcW w:w="3510" w:type="dxa"/>
          </w:tcPr>
          <w:p w:rsidR="001D2055" w:rsidRPr="00E706EA" w:rsidRDefault="001D2055" w:rsidP="004364D4">
            <w:pPr>
              <w:pStyle w:val="ListParagraph"/>
              <w:numPr>
                <w:ilvl w:val="0"/>
                <w:numId w:val="2"/>
              </w:numPr>
              <w:rPr>
                <w:rFonts w:ascii="Arial" w:hAnsi="Arial" w:cs="Arial"/>
                <w:b/>
              </w:rPr>
            </w:pPr>
            <w:r w:rsidRPr="00E706EA">
              <w:rPr>
                <w:rFonts w:ascii="Arial" w:hAnsi="Arial" w:cs="Arial"/>
                <w:b/>
              </w:rPr>
              <w:t>Fringe Benefits</w:t>
            </w:r>
          </w:p>
          <w:p w:rsidR="008F496B" w:rsidRDefault="008F496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8F496B" w:rsidRPr="00E706EA" w:rsidRDefault="008F496B" w:rsidP="008F496B">
            <w:pPr>
              <w:contextualSpacing/>
              <w:jc w:val="center"/>
              <w:rPr>
                <w:rFonts w:ascii="Arial" w:hAnsi="Arial" w:cs="Arial"/>
              </w:rPr>
            </w:pPr>
          </w:p>
        </w:tc>
        <w:tc>
          <w:tcPr>
            <w:tcW w:w="2250" w:type="dxa"/>
          </w:tcPr>
          <w:p w:rsidR="008F496B" w:rsidRPr="00CC2426" w:rsidRDefault="008F496B" w:rsidP="001D2055">
            <w:pPr>
              <w:contextualSpacing/>
              <w:jc w:val="center"/>
              <w:rPr>
                <w:rFonts w:ascii="Arial" w:hAnsi="Arial" w:cs="Arial"/>
                <w:i/>
              </w:rPr>
            </w:pPr>
          </w:p>
        </w:tc>
        <w:tc>
          <w:tcPr>
            <w:tcW w:w="1620" w:type="dxa"/>
          </w:tcPr>
          <w:p w:rsidR="008F496B" w:rsidRPr="00CC2426" w:rsidRDefault="008F496B" w:rsidP="008F496B">
            <w:pPr>
              <w:contextualSpacing/>
              <w:jc w:val="center"/>
              <w:rPr>
                <w:rFonts w:ascii="Arial" w:hAnsi="Arial" w:cs="Arial"/>
                <w:i/>
              </w:rPr>
            </w:pPr>
          </w:p>
        </w:tc>
        <w:tc>
          <w:tcPr>
            <w:tcW w:w="1530" w:type="dxa"/>
          </w:tcPr>
          <w:p w:rsidR="008F496B" w:rsidRPr="00E706EA" w:rsidRDefault="008F496B" w:rsidP="00E706EA">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Supplies</w:t>
            </w:r>
          </w:p>
          <w:p w:rsidR="00057D3B" w:rsidRDefault="00057D3B" w:rsidP="00AC43A9">
            <w:pPr>
              <w:pStyle w:val="ListParagraph"/>
              <w:ind w:left="360"/>
              <w:rPr>
                <w:rFonts w:ascii="Arial" w:hAnsi="Arial" w:cs="Arial"/>
                <w:i/>
              </w:rPr>
            </w:pPr>
          </w:p>
          <w:p w:rsidR="00AC43A9" w:rsidRPr="00AC43A9" w:rsidRDefault="00AC43A9" w:rsidP="00AC43A9">
            <w:pPr>
              <w:rPr>
                <w:rFonts w:ascii="Arial" w:hAnsi="Arial" w:cs="Arial"/>
                <w:i/>
              </w:rPr>
            </w:pPr>
          </w:p>
        </w:tc>
        <w:tc>
          <w:tcPr>
            <w:tcW w:w="2160" w:type="dxa"/>
          </w:tcPr>
          <w:p w:rsidR="00057D3B" w:rsidRPr="00CC2426" w:rsidRDefault="00057D3B" w:rsidP="001D2055">
            <w:pPr>
              <w:contextualSpacing/>
              <w:jc w:val="center"/>
              <w:rPr>
                <w:rFonts w:ascii="Arial" w:hAnsi="Arial" w:cs="Arial"/>
                <w:i/>
              </w:rPr>
            </w:pPr>
          </w:p>
        </w:tc>
        <w:tc>
          <w:tcPr>
            <w:tcW w:w="2250" w:type="dxa"/>
          </w:tcPr>
          <w:p w:rsidR="001D2055" w:rsidRPr="00CC2426" w:rsidRDefault="001D2055" w:rsidP="001D2055">
            <w:pPr>
              <w:contextualSpacing/>
              <w:jc w:val="center"/>
              <w:rPr>
                <w:rFonts w:ascii="Arial" w:hAnsi="Arial" w:cs="Arial"/>
                <w:i/>
              </w:rPr>
            </w:pPr>
          </w:p>
        </w:tc>
        <w:tc>
          <w:tcPr>
            <w:tcW w:w="1620" w:type="dxa"/>
          </w:tcPr>
          <w:p w:rsidR="00057D3B" w:rsidRPr="00CC2426" w:rsidRDefault="00057D3B" w:rsidP="008F496B">
            <w:pPr>
              <w:contextualSpacing/>
              <w:jc w:val="center"/>
              <w:rPr>
                <w:rFonts w:ascii="Arial" w:hAnsi="Arial" w:cs="Arial"/>
                <w:i/>
              </w:rPr>
            </w:pPr>
          </w:p>
        </w:tc>
        <w:tc>
          <w:tcPr>
            <w:tcW w:w="1530" w:type="dxa"/>
          </w:tcPr>
          <w:p w:rsidR="00057D3B" w:rsidRPr="00E706EA" w:rsidRDefault="00057D3B"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Equipment</w:t>
            </w:r>
          </w:p>
          <w:p w:rsidR="00057D3B" w:rsidRDefault="00057D3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E706EA" w:rsidRPr="00CC2426" w:rsidRDefault="00E706EA" w:rsidP="001D2055">
            <w:pPr>
              <w:contextualSpacing/>
              <w:jc w:val="center"/>
              <w:rPr>
                <w:rFonts w:ascii="Arial" w:hAnsi="Arial" w:cs="Arial"/>
                <w:i/>
              </w:rPr>
            </w:pPr>
          </w:p>
        </w:tc>
        <w:tc>
          <w:tcPr>
            <w:tcW w:w="2250" w:type="dxa"/>
          </w:tcPr>
          <w:p w:rsidR="00E706EA" w:rsidRPr="00E706EA" w:rsidRDefault="00E706EA" w:rsidP="001D2055">
            <w:pPr>
              <w:contextualSpacing/>
              <w:jc w:val="center"/>
              <w:rPr>
                <w:rFonts w:ascii="Arial" w:hAnsi="Arial" w:cs="Arial"/>
                <w:i/>
              </w:rPr>
            </w:pPr>
          </w:p>
        </w:tc>
        <w:tc>
          <w:tcPr>
            <w:tcW w:w="1620" w:type="dxa"/>
          </w:tcPr>
          <w:p w:rsidR="00E706EA" w:rsidRPr="00CC2426" w:rsidRDefault="00E706EA" w:rsidP="008F496B">
            <w:pPr>
              <w:contextualSpacing/>
              <w:jc w:val="center"/>
              <w:rPr>
                <w:rFonts w:ascii="Arial" w:hAnsi="Arial" w:cs="Arial"/>
                <w:i/>
              </w:rPr>
            </w:pPr>
          </w:p>
        </w:tc>
        <w:tc>
          <w:tcPr>
            <w:tcW w:w="1530" w:type="dxa"/>
          </w:tcPr>
          <w:p w:rsidR="00057D3B" w:rsidRPr="00E706EA" w:rsidRDefault="00057D3B"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Training</w:t>
            </w:r>
          </w:p>
          <w:p w:rsidR="005970F7" w:rsidRDefault="005970F7"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7E263E" w:rsidRPr="00CC2426" w:rsidRDefault="007E263E" w:rsidP="007E263E">
            <w:pPr>
              <w:contextualSpacing/>
              <w:jc w:val="center"/>
              <w:rPr>
                <w:rFonts w:ascii="Arial" w:hAnsi="Arial" w:cs="Arial"/>
                <w:i/>
              </w:rPr>
            </w:pPr>
          </w:p>
        </w:tc>
        <w:tc>
          <w:tcPr>
            <w:tcW w:w="2250" w:type="dxa"/>
          </w:tcPr>
          <w:p w:rsidR="00E706EA" w:rsidRPr="00E706EA" w:rsidRDefault="00E706EA" w:rsidP="00E706EA">
            <w:pPr>
              <w:contextualSpacing/>
              <w:jc w:val="center"/>
              <w:rPr>
                <w:rFonts w:ascii="Arial" w:hAnsi="Arial" w:cs="Arial"/>
                <w:i/>
              </w:rPr>
            </w:pPr>
          </w:p>
        </w:tc>
        <w:tc>
          <w:tcPr>
            <w:tcW w:w="1620" w:type="dxa"/>
          </w:tcPr>
          <w:p w:rsidR="00E706EA" w:rsidRPr="00CC2426" w:rsidRDefault="00E706EA" w:rsidP="00E706EA">
            <w:pPr>
              <w:contextualSpacing/>
              <w:jc w:val="center"/>
              <w:rPr>
                <w:rFonts w:ascii="Arial" w:hAnsi="Arial" w:cs="Arial"/>
                <w:i/>
              </w:rPr>
            </w:pPr>
          </w:p>
        </w:tc>
        <w:tc>
          <w:tcPr>
            <w:tcW w:w="1530" w:type="dxa"/>
          </w:tcPr>
          <w:p w:rsidR="005970F7" w:rsidRPr="00E706EA" w:rsidRDefault="005970F7" w:rsidP="00E706EA">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Travel</w:t>
            </w:r>
          </w:p>
          <w:p w:rsidR="00057D3B" w:rsidRDefault="00057D3B" w:rsidP="00634524">
            <w:pPr>
              <w:pStyle w:val="ListParagraph"/>
              <w:ind w:left="360"/>
              <w:rPr>
                <w:rFonts w:ascii="Arial" w:hAnsi="Arial" w:cs="Arial"/>
                <w:i/>
              </w:rPr>
            </w:pPr>
          </w:p>
          <w:p w:rsidR="00AC43A9" w:rsidRPr="00E706EA" w:rsidRDefault="00AC43A9" w:rsidP="00634524">
            <w:pPr>
              <w:pStyle w:val="ListParagraph"/>
              <w:ind w:left="360"/>
              <w:rPr>
                <w:rFonts w:ascii="Arial" w:hAnsi="Arial" w:cs="Arial"/>
                <w:i/>
              </w:rPr>
            </w:pPr>
          </w:p>
        </w:tc>
        <w:tc>
          <w:tcPr>
            <w:tcW w:w="2160" w:type="dxa"/>
          </w:tcPr>
          <w:p w:rsidR="005970F7" w:rsidRPr="00CC2426" w:rsidRDefault="005970F7" w:rsidP="00634524">
            <w:pPr>
              <w:contextualSpacing/>
              <w:jc w:val="center"/>
              <w:rPr>
                <w:rFonts w:ascii="Arial" w:hAnsi="Arial" w:cs="Arial"/>
                <w:i/>
              </w:rPr>
            </w:pPr>
          </w:p>
        </w:tc>
        <w:tc>
          <w:tcPr>
            <w:tcW w:w="2250" w:type="dxa"/>
          </w:tcPr>
          <w:p w:rsidR="005970F7" w:rsidRPr="00E706EA" w:rsidRDefault="005970F7" w:rsidP="005970F7">
            <w:pPr>
              <w:contextualSpacing/>
              <w:jc w:val="center"/>
              <w:rPr>
                <w:rFonts w:ascii="Arial" w:hAnsi="Arial" w:cs="Arial"/>
              </w:rPr>
            </w:pPr>
          </w:p>
        </w:tc>
        <w:tc>
          <w:tcPr>
            <w:tcW w:w="1620" w:type="dxa"/>
          </w:tcPr>
          <w:p w:rsidR="00634524" w:rsidRPr="00CC2426" w:rsidRDefault="00634524" w:rsidP="008F496B">
            <w:pPr>
              <w:contextualSpacing/>
              <w:jc w:val="center"/>
              <w:rPr>
                <w:rFonts w:ascii="Arial" w:hAnsi="Arial" w:cs="Arial"/>
                <w:i/>
              </w:rPr>
            </w:pPr>
          </w:p>
        </w:tc>
        <w:tc>
          <w:tcPr>
            <w:tcW w:w="1530" w:type="dxa"/>
          </w:tcPr>
          <w:p w:rsidR="00634524" w:rsidRPr="00E706EA" w:rsidRDefault="00634524"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Contractual</w:t>
            </w:r>
          </w:p>
          <w:p w:rsidR="007E263E" w:rsidRDefault="007E263E" w:rsidP="007E263E">
            <w:pPr>
              <w:pStyle w:val="ListParagraph"/>
              <w:ind w:left="360"/>
              <w:rPr>
                <w:rFonts w:ascii="Arial" w:hAnsi="Arial" w:cs="Arial"/>
                <w:i/>
              </w:rPr>
            </w:pPr>
          </w:p>
          <w:p w:rsidR="00AC43A9" w:rsidRPr="00E706EA" w:rsidRDefault="00AC43A9" w:rsidP="007E263E">
            <w:pPr>
              <w:pStyle w:val="ListParagraph"/>
              <w:ind w:left="360"/>
              <w:rPr>
                <w:rFonts w:ascii="Arial" w:hAnsi="Arial" w:cs="Arial"/>
                <w:i/>
              </w:rPr>
            </w:pPr>
          </w:p>
        </w:tc>
        <w:tc>
          <w:tcPr>
            <w:tcW w:w="2160" w:type="dxa"/>
          </w:tcPr>
          <w:p w:rsidR="007E263E" w:rsidRPr="00CC2426" w:rsidRDefault="007E263E" w:rsidP="00CC2426">
            <w:pPr>
              <w:contextualSpacing/>
              <w:jc w:val="center"/>
              <w:rPr>
                <w:rFonts w:ascii="Arial" w:hAnsi="Arial" w:cs="Arial"/>
                <w:i/>
              </w:rPr>
            </w:pPr>
          </w:p>
        </w:tc>
        <w:tc>
          <w:tcPr>
            <w:tcW w:w="2250" w:type="dxa"/>
          </w:tcPr>
          <w:p w:rsidR="007E263E" w:rsidRPr="00E706EA" w:rsidRDefault="007E263E" w:rsidP="007E263E">
            <w:pPr>
              <w:contextualSpacing/>
              <w:rPr>
                <w:rFonts w:ascii="Arial" w:hAnsi="Arial" w:cs="Arial"/>
                <w:i/>
              </w:rPr>
            </w:pPr>
          </w:p>
        </w:tc>
        <w:tc>
          <w:tcPr>
            <w:tcW w:w="1620" w:type="dxa"/>
          </w:tcPr>
          <w:p w:rsidR="007E263E" w:rsidRPr="00CC2426" w:rsidRDefault="007E263E" w:rsidP="008F496B">
            <w:pPr>
              <w:contextualSpacing/>
              <w:jc w:val="center"/>
              <w:rPr>
                <w:rFonts w:ascii="Arial" w:hAnsi="Arial" w:cs="Arial"/>
                <w:i/>
              </w:rPr>
            </w:pPr>
          </w:p>
        </w:tc>
        <w:tc>
          <w:tcPr>
            <w:tcW w:w="1530" w:type="dxa"/>
          </w:tcPr>
          <w:p w:rsidR="007E263E" w:rsidRPr="00E706EA" w:rsidRDefault="007E263E" w:rsidP="007E263E">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Other Direct Costs</w:t>
            </w:r>
          </w:p>
          <w:p w:rsidR="00057D3B" w:rsidRDefault="00057D3B" w:rsidP="00AC43A9">
            <w:pPr>
              <w:pStyle w:val="ListParagraph"/>
              <w:ind w:left="360"/>
              <w:rPr>
                <w:rFonts w:ascii="Arial" w:hAnsi="Arial" w:cs="Arial"/>
                <w:i/>
              </w:rPr>
            </w:pPr>
          </w:p>
          <w:p w:rsidR="00AC43A9" w:rsidRPr="00E706EA" w:rsidRDefault="00AC43A9" w:rsidP="00AC43A9">
            <w:pPr>
              <w:pStyle w:val="ListParagraph"/>
              <w:ind w:left="360"/>
              <w:rPr>
                <w:rFonts w:ascii="Arial" w:hAnsi="Arial" w:cs="Arial"/>
                <w:i/>
              </w:rPr>
            </w:pPr>
          </w:p>
        </w:tc>
        <w:tc>
          <w:tcPr>
            <w:tcW w:w="2160" w:type="dxa"/>
          </w:tcPr>
          <w:p w:rsidR="00E706EA" w:rsidRPr="00CC2426" w:rsidRDefault="00E706EA" w:rsidP="001D2055">
            <w:pPr>
              <w:contextualSpacing/>
              <w:jc w:val="center"/>
              <w:rPr>
                <w:rFonts w:ascii="Arial" w:hAnsi="Arial" w:cs="Arial"/>
                <w:i/>
              </w:rPr>
            </w:pPr>
          </w:p>
        </w:tc>
        <w:tc>
          <w:tcPr>
            <w:tcW w:w="2250" w:type="dxa"/>
          </w:tcPr>
          <w:p w:rsidR="00E706EA" w:rsidRPr="00CC2426" w:rsidRDefault="00E706EA" w:rsidP="00E706EA">
            <w:pPr>
              <w:contextualSpacing/>
              <w:jc w:val="center"/>
              <w:rPr>
                <w:rFonts w:ascii="Arial" w:hAnsi="Arial" w:cs="Arial"/>
                <w:i/>
              </w:rPr>
            </w:pPr>
          </w:p>
        </w:tc>
        <w:tc>
          <w:tcPr>
            <w:tcW w:w="1620" w:type="dxa"/>
          </w:tcPr>
          <w:p w:rsidR="00E706EA" w:rsidRPr="00CC2426" w:rsidRDefault="00E706EA" w:rsidP="00E706EA">
            <w:pPr>
              <w:contextualSpacing/>
              <w:jc w:val="center"/>
              <w:rPr>
                <w:rFonts w:ascii="Arial" w:hAnsi="Arial" w:cs="Arial"/>
                <w:i/>
              </w:rPr>
            </w:pPr>
          </w:p>
        </w:tc>
        <w:tc>
          <w:tcPr>
            <w:tcW w:w="1530" w:type="dxa"/>
          </w:tcPr>
          <w:p w:rsidR="00E706EA" w:rsidRPr="00E706EA" w:rsidRDefault="00E706EA" w:rsidP="001D2055">
            <w:pPr>
              <w:contextualSpacing/>
              <w:jc w:val="right"/>
              <w:rPr>
                <w:rFonts w:ascii="Arial" w:hAnsi="Arial" w:cs="Arial"/>
                <w:b/>
              </w:rPr>
            </w:pPr>
          </w:p>
        </w:tc>
      </w:tr>
      <w:tr w:rsidR="005970F7" w:rsidRPr="001D2055" w:rsidTr="00E706EA">
        <w:tc>
          <w:tcPr>
            <w:tcW w:w="3510" w:type="dxa"/>
          </w:tcPr>
          <w:p w:rsidR="001D2055" w:rsidRPr="00E706EA" w:rsidRDefault="001D2055" w:rsidP="001D2055">
            <w:pPr>
              <w:pStyle w:val="ListParagraph"/>
              <w:numPr>
                <w:ilvl w:val="0"/>
                <w:numId w:val="2"/>
              </w:numPr>
              <w:rPr>
                <w:rFonts w:ascii="Arial" w:hAnsi="Arial" w:cs="Arial"/>
                <w:b/>
              </w:rPr>
            </w:pPr>
            <w:r w:rsidRPr="00E706EA">
              <w:rPr>
                <w:rFonts w:ascii="Arial" w:hAnsi="Arial" w:cs="Arial"/>
                <w:b/>
              </w:rPr>
              <w:t>Indirect Costs</w:t>
            </w:r>
          </w:p>
          <w:p w:rsidR="001D2055" w:rsidRPr="00E706EA" w:rsidRDefault="00E706EA" w:rsidP="005970F7">
            <w:pPr>
              <w:pStyle w:val="ListParagraph"/>
              <w:ind w:left="360"/>
              <w:rPr>
                <w:rFonts w:ascii="Arial" w:hAnsi="Arial" w:cs="Arial"/>
                <w:i/>
              </w:rPr>
            </w:pPr>
            <w:r>
              <w:rPr>
                <w:rFonts w:ascii="Arial" w:hAnsi="Arial" w:cs="Arial"/>
                <w:i/>
              </w:rPr>
              <w:t xml:space="preserve">IDC Negotiated Rate = </w:t>
            </w:r>
          </w:p>
          <w:p w:rsidR="00057D3B" w:rsidRPr="00E706EA" w:rsidRDefault="00057D3B" w:rsidP="00AC43A9">
            <w:pPr>
              <w:pStyle w:val="ListParagraph"/>
              <w:ind w:left="360"/>
              <w:rPr>
                <w:rFonts w:ascii="Arial" w:hAnsi="Arial" w:cs="Arial"/>
                <w:i/>
              </w:rPr>
            </w:pPr>
          </w:p>
        </w:tc>
        <w:tc>
          <w:tcPr>
            <w:tcW w:w="2160" w:type="dxa"/>
          </w:tcPr>
          <w:p w:rsidR="00CC2426" w:rsidRPr="00CC2426" w:rsidRDefault="00CC2426" w:rsidP="00CC2426">
            <w:pPr>
              <w:contextualSpacing/>
              <w:jc w:val="center"/>
              <w:rPr>
                <w:rFonts w:ascii="Arial" w:hAnsi="Arial" w:cs="Arial"/>
                <w:i/>
              </w:rPr>
            </w:pPr>
          </w:p>
        </w:tc>
        <w:tc>
          <w:tcPr>
            <w:tcW w:w="2250" w:type="dxa"/>
          </w:tcPr>
          <w:p w:rsidR="00CC2426" w:rsidRPr="00CC2426" w:rsidRDefault="00CC2426" w:rsidP="001D2055">
            <w:pPr>
              <w:contextualSpacing/>
              <w:jc w:val="center"/>
              <w:rPr>
                <w:rFonts w:ascii="Arial" w:hAnsi="Arial" w:cs="Arial"/>
                <w:i/>
              </w:rPr>
            </w:pPr>
          </w:p>
        </w:tc>
        <w:tc>
          <w:tcPr>
            <w:tcW w:w="1620" w:type="dxa"/>
          </w:tcPr>
          <w:p w:rsidR="00CC2426" w:rsidRPr="00CC2426" w:rsidRDefault="00CC2426" w:rsidP="008F496B">
            <w:pPr>
              <w:contextualSpacing/>
              <w:jc w:val="center"/>
              <w:rPr>
                <w:rFonts w:ascii="Arial" w:hAnsi="Arial" w:cs="Arial"/>
                <w:i/>
              </w:rPr>
            </w:pPr>
          </w:p>
        </w:tc>
        <w:tc>
          <w:tcPr>
            <w:tcW w:w="1530" w:type="dxa"/>
          </w:tcPr>
          <w:p w:rsidR="00CC2426" w:rsidRPr="00CC2426" w:rsidRDefault="00CC2426" w:rsidP="001D2055">
            <w:pPr>
              <w:contextualSpacing/>
              <w:jc w:val="right"/>
              <w:rPr>
                <w:rFonts w:ascii="Arial" w:hAnsi="Arial" w:cs="Arial"/>
                <w:b/>
              </w:rPr>
            </w:pPr>
          </w:p>
        </w:tc>
      </w:tr>
      <w:tr w:rsidR="005970F7" w:rsidRPr="001D2055" w:rsidTr="00E706EA">
        <w:tc>
          <w:tcPr>
            <w:tcW w:w="3510" w:type="dxa"/>
          </w:tcPr>
          <w:p w:rsidR="00CC2426" w:rsidRDefault="00CC2426" w:rsidP="00057D3B">
            <w:pPr>
              <w:rPr>
                <w:rFonts w:ascii="Arial" w:hAnsi="Arial" w:cs="Arial"/>
                <w:b/>
              </w:rPr>
            </w:pPr>
          </w:p>
          <w:p w:rsidR="00057D3B" w:rsidRPr="00E706EA" w:rsidRDefault="00057D3B" w:rsidP="00057D3B">
            <w:pPr>
              <w:rPr>
                <w:rFonts w:ascii="Arial" w:hAnsi="Arial" w:cs="Arial"/>
                <w:b/>
              </w:rPr>
            </w:pPr>
            <w:r w:rsidRPr="00E706EA">
              <w:rPr>
                <w:rFonts w:ascii="Arial" w:hAnsi="Arial" w:cs="Arial"/>
                <w:b/>
              </w:rPr>
              <w:t>TOTAL</w:t>
            </w:r>
          </w:p>
        </w:tc>
        <w:tc>
          <w:tcPr>
            <w:tcW w:w="2160" w:type="dxa"/>
            <w:shd w:val="clear" w:color="auto" w:fill="0D0D0D" w:themeFill="text1" w:themeFillTint="F2"/>
          </w:tcPr>
          <w:p w:rsidR="00057D3B" w:rsidRPr="00E706EA" w:rsidRDefault="00057D3B" w:rsidP="001D2055">
            <w:pPr>
              <w:contextualSpacing/>
              <w:jc w:val="center"/>
              <w:rPr>
                <w:rFonts w:ascii="Arial" w:hAnsi="Arial" w:cs="Arial"/>
              </w:rPr>
            </w:pPr>
          </w:p>
        </w:tc>
        <w:tc>
          <w:tcPr>
            <w:tcW w:w="2250" w:type="dxa"/>
            <w:shd w:val="clear" w:color="auto" w:fill="0D0D0D" w:themeFill="text1" w:themeFillTint="F2"/>
          </w:tcPr>
          <w:p w:rsidR="00057D3B" w:rsidRPr="00E706EA" w:rsidRDefault="00057D3B" w:rsidP="001D2055">
            <w:pPr>
              <w:contextualSpacing/>
              <w:jc w:val="center"/>
              <w:rPr>
                <w:rFonts w:ascii="Arial" w:hAnsi="Arial" w:cs="Arial"/>
              </w:rPr>
            </w:pPr>
          </w:p>
        </w:tc>
        <w:tc>
          <w:tcPr>
            <w:tcW w:w="1620" w:type="dxa"/>
            <w:shd w:val="clear" w:color="auto" w:fill="0D0D0D" w:themeFill="text1" w:themeFillTint="F2"/>
          </w:tcPr>
          <w:p w:rsidR="00057D3B" w:rsidRPr="00E706EA" w:rsidRDefault="00057D3B" w:rsidP="008F496B">
            <w:pPr>
              <w:contextualSpacing/>
              <w:jc w:val="center"/>
              <w:rPr>
                <w:rFonts w:ascii="Arial" w:hAnsi="Arial" w:cs="Arial"/>
              </w:rPr>
            </w:pPr>
          </w:p>
        </w:tc>
        <w:tc>
          <w:tcPr>
            <w:tcW w:w="1530" w:type="dxa"/>
          </w:tcPr>
          <w:p w:rsidR="00057D3B" w:rsidRPr="00CC2426" w:rsidRDefault="00057D3B" w:rsidP="00CC2426">
            <w:pPr>
              <w:contextualSpacing/>
              <w:jc w:val="right"/>
              <w:rPr>
                <w:rFonts w:ascii="Arial" w:hAnsi="Arial" w:cs="Arial"/>
                <w:b/>
                <w:color w:val="0000CC"/>
              </w:rPr>
            </w:pPr>
          </w:p>
        </w:tc>
      </w:tr>
    </w:tbl>
    <w:p w:rsidR="00524871" w:rsidRDefault="00524871" w:rsidP="004364D4">
      <w:pPr>
        <w:spacing w:after="0" w:line="240" w:lineRule="auto"/>
        <w:contextualSpacing/>
        <w:rPr>
          <w:rFonts w:ascii="Arial" w:hAnsi="Arial" w:cs="Arial"/>
          <w:sz w:val="24"/>
        </w:rPr>
      </w:pPr>
    </w:p>
    <w:p w:rsidR="00524871" w:rsidRDefault="00524871" w:rsidP="004364D4">
      <w:pPr>
        <w:spacing w:after="0" w:line="240" w:lineRule="auto"/>
        <w:contextualSpacing/>
        <w:rPr>
          <w:rFonts w:ascii="Arial" w:hAnsi="Arial" w:cs="Arial"/>
          <w:sz w:val="24"/>
        </w:rPr>
      </w:pPr>
    </w:p>
    <w:p w:rsidR="00524871" w:rsidRDefault="00524871">
      <w:pPr>
        <w:rPr>
          <w:rFonts w:ascii="Arial" w:hAnsi="Arial" w:cs="Arial"/>
          <w:sz w:val="24"/>
        </w:rPr>
      </w:pPr>
      <w:r>
        <w:rPr>
          <w:rFonts w:ascii="Arial" w:hAnsi="Arial" w:cs="Arial"/>
          <w:sz w:val="24"/>
        </w:rPr>
        <w:br w:type="page"/>
      </w:r>
    </w:p>
    <w:p w:rsidR="00061B7A" w:rsidRDefault="00061B7A" w:rsidP="00524871">
      <w:pPr>
        <w:spacing w:after="0"/>
        <w:contextualSpacing/>
        <w:rPr>
          <w:rFonts w:ascii="Arial" w:hAnsi="Arial" w:cs="Arial"/>
          <w:b/>
          <w:sz w:val="24"/>
        </w:rPr>
      </w:pPr>
    </w:p>
    <w:p w:rsidR="00524871" w:rsidRPr="001626BD" w:rsidRDefault="00524871" w:rsidP="00524871">
      <w:pPr>
        <w:spacing w:after="0"/>
        <w:contextualSpacing/>
        <w:rPr>
          <w:rFonts w:ascii="Arial" w:hAnsi="Arial" w:cs="Arial"/>
          <w:b/>
          <w:sz w:val="24"/>
        </w:rPr>
      </w:pPr>
      <w:r w:rsidRPr="001626BD">
        <w:rPr>
          <w:rFonts w:ascii="Arial" w:hAnsi="Arial" w:cs="Arial"/>
          <w:b/>
          <w:sz w:val="24"/>
        </w:rPr>
        <w:t>Budget Narrative</w:t>
      </w:r>
    </w:p>
    <w:p w:rsidR="00373F32" w:rsidRDefault="00524871" w:rsidP="00524871">
      <w:pPr>
        <w:spacing w:after="0"/>
        <w:contextualSpacing/>
        <w:rPr>
          <w:rFonts w:ascii="Arial" w:hAnsi="Arial" w:cs="Arial"/>
          <w:i/>
          <w:sz w:val="24"/>
        </w:rPr>
      </w:pPr>
      <w:r w:rsidRPr="004C7F50">
        <w:rPr>
          <w:rFonts w:ascii="Arial" w:hAnsi="Arial" w:cs="Arial"/>
          <w:i/>
          <w:sz w:val="24"/>
        </w:rPr>
        <w:t>In the budget narrative, you will provide a justification for all budget line items included in your proposed budget.</w:t>
      </w:r>
    </w:p>
    <w:p w:rsidR="00373F32" w:rsidRDefault="00373F32" w:rsidP="00524871">
      <w:pPr>
        <w:spacing w:after="0"/>
        <w:contextualSpacing/>
        <w:rPr>
          <w:rFonts w:ascii="Arial" w:hAnsi="Arial" w:cs="Arial"/>
          <w:i/>
          <w:sz w:val="24"/>
        </w:rPr>
      </w:pPr>
    </w:p>
    <w:p w:rsidR="00524871" w:rsidRDefault="000E560F" w:rsidP="00524871">
      <w:pPr>
        <w:spacing w:after="0"/>
        <w:contextualSpacing/>
        <w:rPr>
          <w:rFonts w:ascii="Arial" w:hAnsi="Arial" w:cs="Arial"/>
          <w:i/>
          <w:sz w:val="24"/>
        </w:rPr>
      </w:pPr>
      <w:r w:rsidRPr="000E560F">
        <w:rPr>
          <w:rFonts w:ascii="Arial" w:hAnsi="Arial" w:cs="Arial"/>
          <w:b/>
          <w:i/>
          <w:sz w:val="24"/>
        </w:rPr>
        <w:t>FOR GRANTEES</w:t>
      </w:r>
      <w:r>
        <w:rPr>
          <w:rFonts w:ascii="Arial" w:hAnsi="Arial" w:cs="Arial"/>
          <w:i/>
          <w:sz w:val="24"/>
        </w:rPr>
        <w:t xml:space="preserve">: </w:t>
      </w:r>
      <w:r w:rsidR="00524871" w:rsidRPr="00373F32">
        <w:rPr>
          <w:rFonts w:ascii="Arial" w:hAnsi="Arial" w:cs="Arial"/>
          <w:i/>
          <w:sz w:val="24"/>
        </w:rPr>
        <w:t>The budget narrative provides supporting information for the SF-424A – Budget Information – Non-Construction Programs.</w:t>
      </w:r>
    </w:p>
    <w:p w:rsidR="00524871" w:rsidRDefault="00524871" w:rsidP="00524871">
      <w:pPr>
        <w:spacing w:after="0"/>
        <w:contextualSpacing/>
        <w:rPr>
          <w:rFonts w:ascii="Arial" w:hAnsi="Arial" w:cs="Arial"/>
          <w:i/>
          <w:sz w:val="24"/>
        </w:rPr>
      </w:pPr>
    </w:p>
    <w:p w:rsidR="00373F32" w:rsidRDefault="00373F32" w:rsidP="00524871">
      <w:pPr>
        <w:spacing w:after="0"/>
        <w:contextualSpacing/>
        <w:rPr>
          <w:rFonts w:ascii="Arial" w:hAnsi="Arial" w:cs="Arial"/>
          <w:i/>
          <w:sz w:val="24"/>
        </w:rPr>
      </w:pPr>
    </w:p>
    <w:p w:rsidR="00524871" w:rsidRPr="001626BD" w:rsidRDefault="00524871" w:rsidP="00524871">
      <w:pPr>
        <w:pStyle w:val="ListParagraph"/>
        <w:numPr>
          <w:ilvl w:val="0"/>
          <w:numId w:val="4"/>
        </w:numPr>
        <w:spacing w:after="0"/>
        <w:rPr>
          <w:rFonts w:ascii="Arial" w:hAnsi="Arial" w:cs="Arial"/>
          <w:b/>
          <w:sz w:val="24"/>
        </w:rPr>
      </w:pPr>
      <w:r w:rsidRPr="001626BD">
        <w:rPr>
          <w:rFonts w:ascii="Arial" w:hAnsi="Arial" w:cs="Arial"/>
          <w:b/>
          <w:sz w:val="24"/>
        </w:rPr>
        <w:t>Personnel</w:t>
      </w:r>
    </w:p>
    <w:p w:rsidR="00524871" w:rsidRPr="001626BD" w:rsidRDefault="00524871" w:rsidP="00524871">
      <w:pPr>
        <w:pStyle w:val="ListParagraph"/>
        <w:numPr>
          <w:ilvl w:val="0"/>
          <w:numId w:val="5"/>
        </w:numPr>
        <w:spacing w:after="0"/>
        <w:rPr>
          <w:rFonts w:ascii="Arial" w:hAnsi="Arial" w:cs="Arial"/>
          <w:i/>
          <w:sz w:val="24"/>
        </w:rPr>
      </w:pPr>
      <w:r w:rsidRPr="001626BD">
        <w:rPr>
          <w:rFonts w:ascii="Arial" w:hAnsi="Arial" w:cs="Arial"/>
          <w:i/>
          <w:sz w:val="24"/>
        </w:rPr>
        <w:t>List all staff positions by title</w:t>
      </w:r>
      <w:r>
        <w:rPr>
          <w:rFonts w:ascii="Arial" w:hAnsi="Arial" w:cs="Arial"/>
          <w:i/>
          <w:sz w:val="24"/>
        </w:rPr>
        <w:t>.</w:t>
      </w:r>
    </w:p>
    <w:p w:rsidR="00524871" w:rsidRDefault="00524871" w:rsidP="00524871">
      <w:pPr>
        <w:pStyle w:val="ListParagraph"/>
        <w:numPr>
          <w:ilvl w:val="0"/>
          <w:numId w:val="5"/>
        </w:numPr>
        <w:spacing w:after="0"/>
        <w:rPr>
          <w:rFonts w:ascii="Arial" w:hAnsi="Arial" w:cs="Arial"/>
          <w:i/>
          <w:sz w:val="24"/>
        </w:rPr>
      </w:pPr>
      <w:r w:rsidRPr="004C7F50">
        <w:rPr>
          <w:rFonts w:ascii="Arial" w:hAnsi="Arial" w:cs="Arial"/>
          <w:i/>
          <w:sz w:val="24"/>
        </w:rPr>
        <w:t>Give annual salary, percentage of time assigned to the project, and total cost for the budget period</w:t>
      </w:r>
      <w:r>
        <w:rPr>
          <w:rFonts w:ascii="Arial" w:hAnsi="Arial" w:cs="Arial"/>
          <w:i/>
          <w:sz w:val="24"/>
        </w:rPr>
        <w:t>.</w:t>
      </w:r>
    </w:p>
    <w:p w:rsidR="00082D8B" w:rsidRPr="00082D8B" w:rsidRDefault="00524871" w:rsidP="00082D8B">
      <w:pPr>
        <w:pStyle w:val="ListParagraph"/>
        <w:numPr>
          <w:ilvl w:val="0"/>
          <w:numId w:val="5"/>
        </w:numPr>
        <w:spacing w:after="0"/>
        <w:rPr>
          <w:rFonts w:ascii="Arial" w:hAnsi="Arial" w:cs="Arial"/>
          <w:b/>
          <w:sz w:val="24"/>
        </w:rPr>
      </w:pPr>
      <w:r w:rsidRPr="004C7F50">
        <w:rPr>
          <w:rFonts w:ascii="Arial" w:hAnsi="Arial" w:cs="Arial"/>
          <w:i/>
          <w:sz w:val="24"/>
        </w:rPr>
        <w:t>This category includes only direct costs for the salaries of those individuals who will perform work directly for the project.</w:t>
      </w:r>
    </w:p>
    <w:p w:rsidR="00082D8B" w:rsidRDefault="00082D8B" w:rsidP="00082D8B">
      <w:pPr>
        <w:pStyle w:val="ListParagraph"/>
        <w:spacing w:after="0"/>
        <w:rPr>
          <w:rFonts w:ascii="Arial" w:hAnsi="Arial" w:cs="Arial"/>
          <w:i/>
          <w:sz w:val="24"/>
        </w:rPr>
      </w:pPr>
    </w:p>
    <w:p w:rsidR="00524871" w:rsidRPr="001626BD" w:rsidRDefault="00524871" w:rsidP="00082D8B">
      <w:pPr>
        <w:pStyle w:val="ListParagraph"/>
        <w:numPr>
          <w:ilvl w:val="0"/>
          <w:numId w:val="4"/>
        </w:numPr>
        <w:spacing w:after="0"/>
        <w:rPr>
          <w:rFonts w:ascii="Arial" w:hAnsi="Arial" w:cs="Arial"/>
          <w:b/>
          <w:sz w:val="24"/>
        </w:rPr>
      </w:pPr>
      <w:r w:rsidRPr="001626BD">
        <w:rPr>
          <w:rFonts w:ascii="Arial" w:hAnsi="Arial" w:cs="Arial"/>
          <w:b/>
          <w:sz w:val="24"/>
        </w:rPr>
        <w:t>Fringe Benefits</w:t>
      </w:r>
    </w:p>
    <w:p w:rsidR="00524871" w:rsidRPr="001626BD" w:rsidRDefault="00524871" w:rsidP="00524871">
      <w:pPr>
        <w:pStyle w:val="ListParagraph"/>
        <w:numPr>
          <w:ilvl w:val="0"/>
          <w:numId w:val="6"/>
        </w:numPr>
        <w:spacing w:after="0"/>
        <w:rPr>
          <w:rFonts w:ascii="Arial" w:hAnsi="Arial" w:cs="Arial"/>
          <w:i/>
          <w:sz w:val="24"/>
        </w:rPr>
      </w:pPr>
      <w:r w:rsidRPr="001626BD">
        <w:rPr>
          <w:rFonts w:ascii="Arial" w:hAnsi="Arial" w:cs="Arial"/>
          <w:i/>
          <w:sz w:val="24"/>
        </w:rPr>
        <w:t>Identify the percentage used by the Tribe or Tribal organization and the basis for computation</w:t>
      </w:r>
      <w:r>
        <w:rPr>
          <w:rFonts w:ascii="Arial" w:hAnsi="Arial" w:cs="Arial"/>
          <w:i/>
          <w:sz w:val="24"/>
        </w:rPr>
        <w:t>.</w:t>
      </w:r>
    </w:p>
    <w:p w:rsidR="00524871"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Identify the types of benefits included</w:t>
      </w:r>
      <w:r>
        <w:rPr>
          <w:rFonts w:ascii="Arial" w:hAnsi="Arial" w:cs="Arial"/>
          <w:i/>
          <w:sz w:val="24"/>
        </w:rPr>
        <w:t>.</w:t>
      </w:r>
    </w:p>
    <w:p w:rsidR="00524871"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 xml:space="preserve">Fringe benefits are allowances and services provided by employers to their employees as compensation in addition to regular salaries and wages.  </w:t>
      </w:r>
    </w:p>
    <w:p w:rsidR="00524871" w:rsidRPr="004C7F50" w:rsidRDefault="00524871" w:rsidP="00524871">
      <w:pPr>
        <w:pStyle w:val="ListParagraph"/>
        <w:numPr>
          <w:ilvl w:val="0"/>
          <w:numId w:val="6"/>
        </w:numPr>
        <w:spacing w:after="0"/>
        <w:rPr>
          <w:rFonts w:ascii="Arial" w:hAnsi="Arial" w:cs="Arial"/>
          <w:i/>
          <w:sz w:val="24"/>
        </w:rPr>
      </w:pPr>
      <w:r w:rsidRPr="004C7F50">
        <w:rPr>
          <w:rFonts w:ascii="Arial" w:hAnsi="Arial" w:cs="Arial"/>
          <w:i/>
          <w:sz w:val="24"/>
        </w:rPr>
        <w:t>Fringe benefits include, but are not limited to payroll taxes, employee insurance, workers compensation, and pension.</w:t>
      </w:r>
    </w:p>
    <w:p w:rsidR="00524871" w:rsidRDefault="00524871" w:rsidP="00524871">
      <w:pPr>
        <w:spacing w:after="0"/>
        <w:contextualSpacing/>
        <w:rPr>
          <w:rFonts w:ascii="Arial" w:hAnsi="Arial" w:cs="Arial"/>
          <w:i/>
          <w:sz w:val="24"/>
        </w:rPr>
      </w:pPr>
    </w:p>
    <w:p w:rsidR="00524871" w:rsidRPr="001626BD" w:rsidRDefault="00524871" w:rsidP="00524871">
      <w:pPr>
        <w:pStyle w:val="ListParagraph"/>
        <w:numPr>
          <w:ilvl w:val="0"/>
          <w:numId w:val="4"/>
        </w:numPr>
        <w:spacing w:after="0"/>
        <w:rPr>
          <w:rFonts w:ascii="Arial" w:hAnsi="Arial" w:cs="Arial"/>
          <w:b/>
          <w:sz w:val="24"/>
        </w:rPr>
      </w:pPr>
      <w:r w:rsidRPr="001626BD">
        <w:rPr>
          <w:rFonts w:ascii="Arial" w:hAnsi="Arial" w:cs="Arial"/>
          <w:b/>
          <w:sz w:val="24"/>
        </w:rPr>
        <w:t>Supplies</w:t>
      </w:r>
    </w:p>
    <w:p w:rsidR="00524871" w:rsidRDefault="00524871" w:rsidP="00524871">
      <w:pPr>
        <w:pStyle w:val="ListParagraph"/>
        <w:numPr>
          <w:ilvl w:val="0"/>
          <w:numId w:val="7"/>
        </w:numPr>
        <w:spacing w:after="0"/>
        <w:rPr>
          <w:rFonts w:ascii="Arial" w:hAnsi="Arial" w:cs="Arial"/>
          <w:i/>
          <w:sz w:val="24"/>
        </w:rPr>
      </w:pPr>
      <w:r>
        <w:rPr>
          <w:rFonts w:ascii="Arial" w:hAnsi="Arial" w:cs="Arial"/>
          <w:i/>
          <w:sz w:val="24"/>
        </w:rPr>
        <w:t>All tangible personal property other than “equipment”.</w:t>
      </w:r>
    </w:p>
    <w:p w:rsidR="00524871" w:rsidRDefault="00524871" w:rsidP="00524871">
      <w:pPr>
        <w:pStyle w:val="ListParagraph"/>
        <w:numPr>
          <w:ilvl w:val="0"/>
          <w:numId w:val="7"/>
        </w:numPr>
        <w:spacing w:after="0"/>
        <w:rPr>
          <w:rFonts w:ascii="Arial" w:hAnsi="Arial" w:cs="Arial"/>
          <w:i/>
          <w:sz w:val="24"/>
        </w:rPr>
      </w:pPr>
      <w:r w:rsidRPr="004C7F50">
        <w:rPr>
          <w:rFonts w:ascii="Arial" w:hAnsi="Arial" w:cs="Arial"/>
          <w:i/>
          <w:sz w:val="24"/>
        </w:rPr>
        <w:t>The budget detail should identify categories of supplies to be procured (e.g., office supplies</w:t>
      </w:r>
      <w:r>
        <w:rPr>
          <w:rFonts w:ascii="Arial" w:hAnsi="Arial" w:cs="Arial"/>
          <w:i/>
          <w:sz w:val="24"/>
        </w:rPr>
        <w:t>).</w:t>
      </w:r>
    </w:p>
    <w:p w:rsidR="00524871" w:rsidRPr="004C7F50" w:rsidRDefault="00524871" w:rsidP="00524871">
      <w:pPr>
        <w:pStyle w:val="ListParagraph"/>
        <w:numPr>
          <w:ilvl w:val="0"/>
          <w:numId w:val="7"/>
        </w:numPr>
        <w:spacing w:after="0"/>
        <w:rPr>
          <w:rFonts w:ascii="Arial" w:hAnsi="Arial" w:cs="Arial"/>
          <w:i/>
          <w:sz w:val="24"/>
        </w:rPr>
      </w:pPr>
      <w:r w:rsidRPr="004C7F50">
        <w:rPr>
          <w:rFonts w:ascii="Arial" w:hAnsi="Arial" w:cs="Arial"/>
          <w:b/>
          <w:i/>
          <w:sz w:val="24"/>
        </w:rPr>
        <w:t>NOTE:</w:t>
      </w:r>
      <w:r w:rsidRPr="004C7F50">
        <w:rPr>
          <w:rFonts w:ascii="Arial" w:hAnsi="Arial" w:cs="Arial"/>
          <w:i/>
          <w:sz w:val="24"/>
        </w:rPr>
        <w:t xml:space="preserve">  Non-tangible goods and services associated with supplies, such as printing services, photocopy services, and rental costs should not be placed in the “supplies” line item – place the non-tangible goods and services costs in the “other direct costs</w:t>
      </w:r>
      <w:r>
        <w:rPr>
          <w:rFonts w:ascii="Arial" w:hAnsi="Arial" w:cs="Arial"/>
          <w:i/>
          <w:sz w:val="24"/>
        </w:rPr>
        <w:t>” line item.</w:t>
      </w:r>
    </w:p>
    <w:p w:rsidR="00524871" w:rsidRPr="001626BD" w:rsidRDefault="00524871" w:rsidP="00524871">
      <w:pPr>
        <w:spacing w:after="0"/>
        <w:contextualSpacing/>
        <w:rPr>
          <w:rFonts w:ascii="Arial" w:hAnsi="Arial" w:cs="Arial"/>
          <w:sz w:val="24"/>
        </w:rPr>
      </w:pPr>
    </w:p>
    <w:p w:rsidR="00524871" w:rsidRPr="00E85F41" w:rsidRDefault="00524871" w:rsidP="00524871">
      <w:pPr>
        <w:pStyle w:val="ListParagraph"/>
        <w:numPr>
          <w:ilvl w:val="0"/>
          <w:numId w:val="4"/>
        </w:numPr>
        <w:spacing w:after="0"/>
        <w:rPr>
          <w:rFonts w:ascii="Arial" w:hAnsi="Arial" w:cs="Arial"/>
          <w:b/>
          <w:sz w:val="24"/>
        </w:rPr>
      </w:pPr>
      <w:r w:rsidRPr="00E85F41">
        <w:rPr>
          <w:rFonts w:ascii="Arial" w:hAnsi="Arial" w:cs="Arial"/>
          <w:b/>
          <w:sz w:val="24"/>
        </w:rPr>
        <w:t>Equipment</w:t>
      </w:r>
    </w:p>
    <w:p w:rsidR="00524871" w:rsidRDefault="003300E1" w:rsidP="00524871">
      <w:pPr>
        <w:pStyle w:val="ListParagraph"/>
        <w:numPr>
          <w:ilvl w:val="0"/>
          <w:numId w:val="7"/>
        </w:numPr>
        <w:spacing w:after="0"/>
        <w:rPr>
          <w:rFonts w:ascii="Arial" w:hAnsi="Arial" w:cs="Arial"/>
          <w:i/>
          <w:sz w:val="24"/>
        </w:rPr>
      </w:pPr>
      <w:r>
        <w:rPr>
          <w:rFonts w:ascii="Arial" w:hAnsi="Arial" w:cs="Arial"/>
          <w:i/>
          <w:sz w:val="24"/>
        </w:rPr>
        <w:t xml:space="preserve">Identify </w:t>
      </w:r>
      <w:r w:rsidR="00524871">
        <w:rPr>
          <w:rFonts w:ascii="Arial" w:hAnsi="Arial" w:cs="Arial"/>
          <w:i/>
          <w:sz w:val="24"/>
        </w:rPr>
        <w:t>all equipment items to be purchased for the proposed project and place in an itemized list.</w:t>
      </w:r>
    </w:p>
    <w:p w:rsidR="00524871" w:rsidRDefault="00524871" w:rsidP="00524871">
      <w:pPr>
        <w:pStyle w:val="ListParagraph"/>
        <w:numPr>
          <w:ilvl w:val="0"/>
          <w:numId w:val="7"/>
        </w:numPr>
        <w:spacing w:after="0"/>
        <w:rPr>
          <w:rFonts w:ascii="Arial" w:hAnsi="Arial" w:cs="Arial"/>
          <w:i/>
          <w:sz w:val="24"/>
        </w:rPr>
      </w:pPr>
      <w:r>
        <w:rPr>
          <w:rFonts w:ascii="Arial" w:hAnsi="Arial" w:cs="Arial"/>
          <w:i/>
          <w:sz w:val="24"/>
        </w:rPr>
        <w:t>Also includes accessories necessary to make the equipment operational</w:t>
      </w:r>
      <w:r w:rsidR="00E85F41">
        <w:rPr>
          <w:rFonts w:ascii="Arial" w:hAnsi="Arial" w:cs="Arial"/>
          <w:i/>
          <w:sz w:val="24"/>
        </w:rPr>
        <w:t>.</w:t>
      </w:r>
    </w:p>
    <w:p w:rsidR="00082D8B" w:rsidRPr="00082D8B" w:rsidRDefault="00524871" w:rsidP="00082D8B">
      <w:pPr>
        <w:pStyle w:val="ListParagraph"/>
        <w:numPr>
          <w:ilvl w:val="0"/>
          <w:numId w:val="7"/>
        </w:numPr>
        <w:spacing w:after="0"/>
        <w:rPr>
          <w:rFonts w:ascii="Arial" w:hAnsi="Arial" w:cs="Arial"/>
          <w:b/>
          <w:sz w:val="24"/>
        </w:rPr>
      </w:pPr>
      <w:r w:rsidRPr="008F4C8A">
        <w:rPr>
          <w:rFonts w:ascii="Arial" w:hAnsi="Arial" w:cs="Arial"/>
          <w:b/>
          <w:i/>
          <w:sz w:val="24"/>
          <w:u w:val="single"/>
        </w:rPr>
        <w:t>Do not</w:t>
      </w:r>
      <w:r w:rsidRPr="004C7F50">
        <w:rPr>
          <w:rFonts w:ascii="Arial" w:hAnsi="Arial" w:cs="Arial"/>
          <w:i/>
          <w:sz w:val="24"/>
        </w:rPr>
        <w:t xml:space="preserve"> include equipment service or maintenance costs or contracts.  These costs should be placed in the “other direct costs” line item.</w:t>
      </w:r>
    </w:p>
    <w:p w:rsidR="00082D8B" w:rsidRDefault="00082D8B" w:rsidP="00082D8B">
      <w:pPr>
        <w:pStyle w:val="ListParagraph"/>
        <w:spacing w:after="0"/>
        <w:ind w:left="360"/>
        <w:rPr>
          <w:rFonts w:ascii="Arial" w:hAnsi="Arial" w:cs="Arial"/>
          <w:b/>
          <w:sz w:val="24"/>
        </w:rPr>
      </w:pPr>
    </w:p>
    <w:p w:rsidR="00524871" w:rsidRPr="00082D8B" w:rsidRDefault="00524871" w:rsidP="00082D8B">
      <w:pPr>
        <w:pStyle w:val="ListParagraph"/>
        <w:numPr>
          <w:ilvl w:val="0"/>
          <w:numId w:val="4"/>
        </w:numPr>
        <w:spacing w:after="0"/>
        <w:rPr>
          <w:rFonts w:ascii="Arial" w:hAnsi="Arial" w:cs="Arial"/>
          <w:b/>
          <w:sz w:val="24"/>
        </w:rPr>
      </w:pPr>
      <w:r w:rsidRPr="00082D8B">
        <w:rPr>
          <w:rFonts w:ascii="Arial" w:hAnsi="Arial" w:cs="Arial"/>
          <w:b/>
          <w:sz w:val="24"/>
        </w:rPr>
        <w:t>Training</w:t>
      </w:r>
    </w:p>
    <w:p w:rsidR="003300E1" w:rsidRPr="003300E1" w:rsidRDefault="003300E1" w:rsidP="00524871">
      <w:pPr>
        <w:pStyle w:val="ListParagraph"/>
        <w:numPr>
          <w:ilvl w:val="0"/>
          <w:numId w:val="12"/>
        </w:numPr>
        <w:spacing w:after="0"/>
        <w:rPr>
          <w:rFonts w:ascii="Arial" w:hAnsi="Arial" w:cs="Arial"/>
          <w:i/>
          <w:sz w:val="24"/>
        </w:rPr>
      </w:pPr>
      <w:r w:rsidRPr="003300E1">
        <w:rPr>
          <w:rFonts w:ascii="Arial" w:hAnsi="Arial" w:cs="Arial"/>
          <w:i/>
          <w:sz w:val="24"/>
        </w:rPr>
        <w:t>Identify all trainings and the purpose of the training that will be conducting for the proposed project (e.g., staff trainings, provider trainings, community member trainings) and list each individual training, if known.</w:t>
      </w:r>
    </w:p>
    <w:p w:rsidR="003300E1" w:rsidRPr="003300E1" w:rsidRDefault="003300E1" w:rsidP="00524871">
      <w:pPr>
        <w:pStyle w:val="ListParagraph"/>
        <w:numPr>
          <w:ilvl w:val="0"/>
          <w:numId w:val="12"/>
        </w:numPr>
        <w:spacing w:after="0"/>
        <w:rPr>
          <w:rFonts w:ascii="Arial" w:hAnsi="Arial" w:cs="Arial"/>
          <w:i/>
          <w:sz w:val="24"/>
        </w:rPr>
      </w:pPr>
      <w:r w:rsidRPr="003300E1">
        <w:rPr>
          <w:rFonts w:ascii="Arial" w:hAnsi="Arial" w:cs="Arial"/>
          <w:i/>
          <w:sz w:val="24"/>
        </w:rPr>
        <w:t>Specify the fees associated with each training (e.g., conference or registration fees)</w:t>
      </w:r>
      <w:r w:rsidR="00373F32">
        <w:rPr>
          <w:rFonts w:ascii="Arial" w:hAnsi="Arial" w:cs="Arial"/>
          <w:i/>
          <w:sz w:val="24"/>
        </w:rPr>
        <w:t>.</w:t>
      </w:r>
    </w:p>
    <w:p w:rsidR="00524871" w:rsidRPr="003300E1" w:rsidRDefault="00373F32" w:rsidP="00524871">
      <w:pPr>
        <w:pStyle w:val="ListParagraph"/>
        <w:numPr>
          <w:ilvl w:val="0"/>
          <w:numId w:val="12"/>
        </w:numPr>
        <w:spacing w:after="0"/>
        <w:rPr>
          <w:rFonts w:ascii="Arial" w:hAnsi="Arial" w:cs="Arial"/>
          <w:i/>
          <w:sz w:val="24"/>
        </w:rPr>
      </w:pPr>
      <w:r w:rsidRPr="00373F32">
        <w:rPr>
          <w:rFonts w:ascii="Arial" w:hAnsi="Arial" w:cs="Arial"/>
          <w:b/>
          <w:i/>
          <w:sz w:val="24"/>
          <w:u w:val="single"/>
        </w:rPr>
        <w:t>Do not</w:t>
      </w:r>
      <w:r>
        <w:rPr>
          <w:rFonts w:ascii="Arial" w:hAnsi="Arial" w:cs="Arial"/>
          <w:i/>
          <w:sz w:val="24"/>
        </w:rPr>
        <w:t xml:space="preserve"> include trainer or consultant/contractor fees.  These costs should be placed in the “contractual” line item.</w:t>
      </w:r>
    </w:p>
    <w:p w:rsidR="00524871" w:rsidRDefault="00524871" w:rsidP="00524871">
      <w:pPr>
        <w:spacing w:after="0"/>
        <w:rPr>
          <w:rFonts w:ascii="Arial" w:hAnsi="Arial" w:cs="Arial"/>
          <w:sz w:val="24"/>
        </w:rPr>
      </w:pPr>
    </w:p>
    <w:p w:rsidR="00524871" w:rsidRPr="004C7F50" w:rsidRDefault="00524871" w:rsidP="00524871">
      <w:pPr>
        <w:pStyle w:val="ListParagraph"/>
        <w:numPr>
          <w:ilvl w:val="0"/>
          <w:numId w:val="4"/>
        </w:numPr>
        <w:spacing w:after="0"/>
        <w:rPr>
          <w:rFonts w:ascii="Arial" w:hAnsi="Arial" w:cs="Arial"/>
          <w:b/>
          <w:sz w:val="24"/>
        </w:rPr>
      </w:pPr>
      <w:r w:rsidRPr="004C7F50">
        <w:rPr>
          <w:rFonts w:ascii="Arial" w:hAnsi="Arial" w:cs="Arial"/>
          <w:b/>
          <w:sz w:val="24"/>
        </w:rPr>
        <w:t>Travel</w:t>
      </w:r>
    </w:p>
    <w:p w:rsidR="00524871" w:rsidRPr="004C7F50" w:rsidRDefault="00524871" w:rsidP="00524871">
      <w:pPr>
        <w:pStyle w:val="ListParagraph"/>
        <w:numPr>
          <w:ilvl w:val="0"/>
          <w:numId w:val="8"/>
        </w:numPr>
        <w:spacing w:after="0"/>
        <w:rPr>
          <w:rFonts w:ascii="Arial" w:hAnsi="Arial" w:cs="Arial"/>
          <w:i/>
          <w:sz w:val="24"/>
        </w:rPr>
      </w:pPr>
      <w:r w:rsidRPr="004C7F50">
        <w:rPr>
          <w:rFonts w:ascii="Arial" w:hAnsi="Arial" w:cs="Arial"/>
          <w:i/>
          <w:sz w:val="24"/>
        </w:rPr>
        <w:t>Specify the mileage</w:t>
      </w:r>
      <w:r w:rsidR="008F4C8A">
        <w:rPr>
          <w:rFonts w:ascii="Arial" w:hAnsi="Arial" w:cs="Arial"/>
          <w:i/>
          <w:sz w:val="24"/>
        </w:rPr>
        <w:t xml:space="preserve"> and approved rate per mile</w:t>
      </w:r>
      <w:r w:rsidRPr="004C7F50">
        <w:rPr>
          <w:rFonts w:ascii="Arial" w:hAnsi="Arial" w:cs="Arial"/>
          <w:i/>
          <w:sz w:val="24"/>
        </w:rPr>
        <w:t xml:space="preserve">, </w:t>
      </w:r>
      <w:r>
        <w:rPr>
          <w:rFonts w:ascii="Arial" w:hAnsi="Arial" w:cs="Arial"/>
          <w:i/>
          <w:sz w:val="24"/>
        </w:rPr>
        <w:t xml:space="preserve">airfare, lodging, </w:t>
      </w:r>
      <w:r w:rsidR="008F4C8A">
        <w:rPr>
          <w:rFonts w:ascii="Arial" w:hAnsi="Arial" w:cs="Arial"/>
          <w:i/>
          <w:sz w:val="24"/>
        </w:rPr>
        <w:t xml:space="preserve">per diem, </w:t>
      </w:r>
      <w:r w:rsidRPr="004C7F50">
        <w:rPr>
          <w:rFonts w:ascii="Arial" w:hAnsi="Arial" w:cs="Arial"/>
          <w:i/>
          <w:sz w:val="24"/>
        </w:rPr>
        <w:t>estimated number of trips (in-state/out-of-state), number of travelers, and other travel costs for each type of travel</w:t>
      </w:r>
      <w:r>
        <w:rPr>
          <w:rFonts w:ascii="Arial" w:hAnsi="Arial" w:cs="Arial"/>
          <w:i/>
          <w:sz w:val="24"/>
        </w:rPr>
        <w:t>.</w:t>
      </w:r>
    </w:p>
    <w:p w:rsidR="00524871" w:rsidRPr="004C7F50" w:rsidRDefault="00524871" w:rsidP="00524871">
      <w:pPr>
        <w:pStyle w:val="ListParagraph"/>
        <w:numPr>
          <w:ilvl w:val="0"/>
          <w:numId w:val="8"/>
        </w:numPr>
        <w:spacing w:after="0"/>
        <w:rPr>
          <w:rFonts w:ascii="Arial" w:hAnsi="Arial" w:cs="Arial"/>
          <w:i/>
          <w:sz w:val="24"/>
        </w:rPr>
      </w:pPr>
      <w:r w:rsidRPr="004C7F50">
        <w:rPr>
          <w:rFonts w:ascii="Arial" w:hAnsi="Arial" w:cs="Arial"/>
          <w:i/>
          <w:sz w:val="24"/>
        </w:rPr>
        <w:t>Travel may be integral to the purpose of the proposed project or related to the proposed project activities (e.g., attendance at meetings).</w:t>
      </w:r>
    </w:p>
    <w:p w:rsidR="00524871" w:rsidRPr="004C7F50" w:rsidRDefault="00524871" w:rsidP="00524871">
      <w:pPr>
        <w:pStyle w:val="ListParagraph"/>
        <w:numPr>
          <w:ilvl w:val="0"/>
          <w:numId w:val="8"/>
        </w:numPr>
        <w:spacing w:after="0"/>
        <w:rPr>
          <w:rFonts w:ascii="Arial" w:hAnsi="Arial" w:cs="Arial"/>
          <w:i/>
          <w:sz w:val="24"/>
        </w:rPr>
      </w:pPr>
      <w:r w:rsidRPr="008F4C8A">
        <w:rPr>
          <w:rFonts w:ascii="Arial" w:hAnsi="Arial" w:cs="Arial"/>
          <w:b/>
          <w:i/>
          <w:sz w:val="24"/>
          <w:u w:val="single"/>
        </w:rPr>
        <w:t>Do not</w:t>
      </w:r>
      <w:r w:rsidRPr="004C7F50">
        <w:rPr>
          <w:rFonts w:ascii="Arial" w:hAnsi="Arial" w:cs="Arial"/>
          <w:i/>
          <w:sz w:val="24"/>
        </w:rPr>
        <w:t xml:space="preserve"> include costs for travel for consultants, contractors or other partner organizations – these costs should be placed in the “contractual” line item.</w:t>
      </w:r>
    </w:p>
    <w:p w:rsidR="00524871" w:rsidRDefault="00524871" w:rsidP="00524871">
      <w:pPr>
        <w:spacing w:after="0"/>
        <w:rPr>
          <w:rFonts w:ascii="Arial" w:hAnsi="Arial" w:cs="Arial"/>
          <w:sz w:val="24"/>
        </w:rPr>
      </w:pPr>
    </w:p>
    <w:p w:rsidR="00524871" w:rsidRPr="004C7F50" w:rsidRDefault="00524871" w:rsidP="00524871">
      <w:pPr>
        <w:pStyle w:val="ListParagraph"/>
        <w:numPr>
          <w:ilvl w:val="0"/>
          <w:numId w:val="4"/>
        </w:numPr>
        <w:spacing w:after="0"/>
        <w:rPr>
          <w:rFonts w:ascii="Arial" w:hAnsi="Arial" w:cs="Arial"/>
          <w:b/>
          <w:sz w:val="24"/>
        </w:rPr>
      </w:pPr>
      <w:r w:rsidRPr="004C7F50">
        <w:rPr>
          <w:rFonts w:ascii="Arial" w:hAnsi="Arial" w:cs="Arial"/>
          <w:b/>
          <w:sz w:val="24"/>
        </w:rPr>
        <w:t>Contractual</w:t>
      </w:r>
    </w:p>
    <w:p w:rsidR="00524871" w:rsidRPr="00AD1D37" w:rsidRDefault="00524871" w:rsidP="00524871">
      <w:pPr>
        <w:pStyle w:val="ListParagraph"/>
        <w:numPr>
          <w:ilvl w:val="0"/>
          <w:numId w:val="9"/>
        </w:numPr>
        <w:spacing w:after="0"/>
        <w:rPr>
          <w:rFonts w:ascii="Arial" w:hAnsi="Arial" w:cs="Arial"/>
          <w:i/>
          <w:sz w:val="24"/>
        </w:rPr>
      </w:pPr>
      <w:r w:rsidRPr="00AD1D37">
        <w:rPr>
          <w:rFonts w:ascii="Arial" w:hAnsi="Arial" w:cs="Arial"/>
          <w:i/>
          <w:sz w:val="24"/>
        </w:rPr>
        <w:t>Identify each proposed contract and specify its purpose and estimated costs.</w:t>
      </w:r>
    </w:p>
    <w:p w:rsidR="00524871" w:rsidRPr="00AD1D37" w:rsidRDefault="00524871" w:rsidP="00524871">
      <w:pPr>
        <w:pStyle w:val="ListParagraph"/>
        <w:numPr>
          <w:ilvl w:val="0"/>
          <w:numId w:val="9"/>
        </w:numPr>
        <w:spacing w:after="0"/>
        <w:rPr>
          <w:rFonts w:ascii="Arial" w:hAnsi="Arial" w:cs="Arial"/>
          <w:i/>
          <w:sz w:val="24"/>
        </w:rPr>
      </w:pPr>
      <w:r w:rsidRPr="00AD1D37">
        <w:rPr>
          <w:rFonts w:ascii="Arial" w:hAnsi="Arial" w:cs="Arial"/>
          <w:i/>
          <w:sz w:val="24"/>
        </w:rPr>
        <w:t>Contractual/consultant services are those services to be carried out by an individual or organization, other than the application, in the form of a procurement relationship.</w:t>
      </w:r>
    </w:p>
    <w:p w:rsidR="00524871" w:rsidRPr="00AD1D37" w:rsidRDefault="00524871" w:rsidP="00524871">
      <w:pPr>
        <w:pStyle w:val="ListParagraph"/>
        <w:numPr>
          <w:ilvl w:val="0"/>
          <w:numId w:val="9"/>
        </w:numPr>
        <w:spacing w:after="0"/>
        <w:rPr>
          <w:rFonts w:ascii="Arial" w:hAnsi="Arial" w:cs="Arial"/>
          <w:i/>
          <w:sz w:val="24"/>
        </w:rPr>
      </w:pPr>
      <w:r>
        <w:rPr>
          <w:rFonts w:ascii="Arial" w:hAnsi="Arial" w:cs="Arial"/>
          <w:i/>
          <w:sz w:val="24"/>
        </w:rPr>
        <w:t>The applicant should list the proposed contract activities along with a brief description of the scope of work or services to be provided, proposed duration, and proposed procurement method (competitive or non-competitive), if known.</w:t>
      </w:r>
    </w:p>
    <w:p w:rsidR="00524871" w:rsidRDefault="00524871" w:rsidP="00524871">
      <w:pPr>
        <w:spacing w:after="0"/>
        <w:rPr>
          <w:rFonts w:ascii="Arial" w:hAnsi="Arial" w:cs="Arial"/>
          <w:sz w:val="24"/>
        </w:rPr>
      </w:pPr>
    </w:p>
    <w:p w:rsidR="00524871" w:rsidRPr="00AD1D37" w:rsidRDefault="00524871" w:rsidP="00524871">
      <w:pPr>
        <w:pStyle w:val="ListParagraph"/>
        <w:numPr>
          <w:ilvl w:val="0"/>
          <w:numId w:val="4"/>
        </w:numPr>
        <w:spacing w:after="0"/>
        <w:rPr>
          <w:rFonts w:ascii="Arial" w:hAnsi="Arial" w:cs="Arial"/>
          <w:b/>
          <w:sz w:val="24"/>
        </w:rPr>
      </w:pPr>
      <w:r w:rsidRPr="00AD1D37">
        <w:rPr>
          <w:rFonts w:ascii="Arial" w:hAnsi="Arial" w:cs="Arial"/>
          <w:b/>
          <w:sz w:val="24"/>
        </w:rPr>
        <w:t>Other Direct Costs</w:t>
      </w:r>
    </w:p>
    <w:p w:rsidR="00524871" w:rsidRPr="00AD1D37" w:rsidRDefault="00524871" w:rsidP="00524871">
      <w:pPr>
        <w:pStyle w:val="ListParagraph"/>
        <w:numPr>
          <w:ilvl w:val="0"/>
          <w:numId w:val="10"/>
        </w:numPr>
        <w:spacing w:after="0"/>
        <w:rPr>
          <w:rFonts w:ascii="Arial" w:hAnsi="Arial" w:cs="Arial"/>
          <w:i/>
          <w:sz w:val="24"/>
        </w:rPr>
      </w:pPr>
      <w:r w:rsidRPr="00AD1D37">
        <w:rPr>
          <w:rFonts w:ascii="Arial" w:hAnsi="Arial" w:cs="Arial"/>
          <w:i/>
          <w:sz w:val="24"/>
        </w:rPr>
        <w:t xml:space="preserve">This category should include only those types of direct costs that do not fit in any other budget categories. </w:t>
      </w:r>
    </w:p>
    <w:p w:rsidR="00524871" w:rsidRPr="00AD1D37" w:rsidRDefault="00524871" w:rsidP="00524871">
      <w:pPr>
        <w:pStyle w:val="ListParagraph"/>
        <w:numPr>
          <w:ilvl w:val="0"/>
          <w:numId w:val="10"/>
        </w:numPr>
        <w:spacing w:after="0"/>
        <w:rPr>
          <w:rFonts w:ascii="Arial" w:hAnsi="Arial" w:cs="Arial"/>
          <w:i/>
          <w:sz w:val="24"/>
        </w:rPr>
      </w:pPr>
      <w:r w:rsidRPr="00AD1D37">
        <w:rPr>
          <w:rFonts w:ascii="Arial" w:hAnsi="Arial" w:cs="Arial"/>
          <w:i/>
          <w:sz w:val="24"/>
        </w:rPr>
        <w:t>Examples of costs that may be in this category are: insurance, rental/lease of equipment or supplies, equipment service or maintenance contracts, and printing or photocopying.</w:t>
      </w:r>
    </w:p>
    <w:p w:rsidR="00524871" w:rsidRDefault="00524871" w:rsidP="00524871">
      <w:pPr>
        <w:spacing w:after="0"/>
        <w:rPr>
          <w:rFonts w:ascii="Arial" w:hAnsi="Arial" w:cs="Arial"/>
          <w:sz w:val="24"/>
        </w:rPr>
      </w:pPr>
    </w:p>
    <w:p w:rsidR="00524871" w:rsidRPr="00AD1D37" w:rsidRDefault="00524871" w:rsidP="00524871">
      <w:pPr>
        <w:pStyle w:val="ListParagraph"/>
        <w:numPr>
          <w:ilvl w:val="0"/>
          <w:numId w:val="4"/>
        </w:numPr>
        <w:spacing w:after="0"/>
        <w:rPr>
          <w:rFonts w:ascii="Arial" w:hAnsi="Arial" w:cs="Arial"/>
          <w:b/>
          <w:sz w:val="24"/>
        </w:rPr>
      </w:pPr>
      <w:r w:rsidRPr="00AD1D37">
        <w:rPr>
          <w:rFonts w:ascii="Arial" w:hAnsi="Arial" w:cs="Arial"/>
          <w:b/>
          <w:sz w:val="24"/>
        </w:rPr>
        <w:t>Indirect Costs</w:t>
      </w:r>
      <w:r>
        <w:rPr>
          <w:rFonts w:ascii="Arial" w:hAnsi="Arial" w:cs="Arial"/>
          <w:b/>
          <w:sz w:val="24"/>
        </w:rPr>
        <w:t xml:space="preserve"> (IDC)</w:t>
      </w:r>
    </w:p>
    <w:p w:rsidR="004E6A26" w:rsidRPr="004E6A26" w:rsidRDefault="004E6A26" w:rsidP="004E6A26">
      <w:pPr>
        <w:pStyle w:val="ListParagraph"/>
        <w:numPr>
          <w:ilvl w:val="0"/>
          <w:numId w:val="11"/>
        </w:numPr>
        <w:spacing w:after="0"/>
        <w:rPr>
          <w:rFonts w:ascii="Arial" w:hAnsi="Arial" w:cs="Arial"/>
          <w:i/>
          <w:sz w:val="24"/>
        </w:rPr>
      </w:pPr>
      <w:r w:rsidRPr="004E6A26">
        <w:rPr>
          <w:rFonts w:ascii="Arial" w:hAnsi="Arial" w:cs="Arial"/>
          <w:i/>
          <w:sz w:val="24"/>
        </w:rPr>
        <w:t>If you choose to include IDC, you will use this line item.</w:t>
      </w:r>
    </w:p>
    <w:p w:rsidR="00524871" w:rsidRPr="00D63F8E" w:rsidRDefault="00524871" w:rsidP="00524871">
      <w:pPr>
        <w:pStyle w:val="ListParagraph"/>
        <w:numPr>
          <w:ilvl w:val="0"/>
          <w:numId w:val="11"/>
        </w:numPr>
        <w:spacing w:after="0"/>
        <w:rPr>
          <w:rFonts w:ascii="Arial" w:hAnsi="Arial" w:cs="Arial"/>
          <w:i/>
          <w:sz w:val="24"/>
        </w:rPr>
      </w:pPr>
      <w:r w:rsidRPr="00D63F8E">
        <w:rPr>
          <w:rFonts w:ascii="Arial" w:hAnsi="Arial" w:cs="Arial"/>
          <w:i/>
          <w:sz w:val="24"/>
        </w:rPr>
        <w:t>Indicate the approved rate for t</w:t>
      </w:r>
      <w:r>
        <w:rPr>
          <w:rFonts w:ascii="Arial" w:hAnsi="Arial" w:cs="Arial"/>
          <w:i/>
          <w:sz w:val="24"/>
        </w:rPr>
        <w:t>he Tribe or Tribal organization (the applicant must have a negotiated IDC).</w:t>
      </w:r>
    </w:p>
    <w:p w:rsidR="00061B7A" w:rsidRDefault="00061B7A" w:rsidP="00061B7A">
      <w:pPr>
        <w:pStyle w:val="ListParagraph"/>
        <w:spacing w:after="0"/>
        <w:rPr>
          <w:rFonts w:ascii="Arial" w:hAnsi="Arial" w:cs="Arial"/>
          <w:i/>
          <w:sz w:val="24"/>
        </w:rPr>
      </w:pPr>
    </w:p>
    <w:p w:rsidR="00061B7A" w:rsidRDefault="00061B7A" w:rsidP="00061B7A">
      <w:pPr>
        <w:pStyle w:val="ListParagraph"/>
        <w:spacing w:after="0"/>
        <w:rPr>
          <w:rFonts w:ascii="Arial" w:hAnsi="Arial" w:cs="Arial"/>
          <w:i/>
          <w:sz w:val="24"/>
        </w:rPr>
      </w:pPr>
    </w:p>
    <w:p w:rsidR="00524871" w:rsidRDefault="00524871" w:rsidP="00524871">
      <w:pPr>
        <w:pStyle w:val="ListParagraph"/>
        <w:numPr>
          <w:ilvl w:val="0"/>
          <w:numId w:val="11"/>
        </w:numPr>
        <w:spacing w:after="0"/>
        <w:rPr>
          <w:rFonts w:ascii="Arial" w:hAnsi="Arial" w:cs="Arial"/>
          <w:i/>
          <w:sz w:val="24"/>
        </w:rPr>
      </w:pPr>
      <w:r>
        <w:rPr>
          <w:rFonts w:ascii="Arial" w:hAnsi="Arial" w:cs="Arial"/>
          <w:i/>
          <w:sz w:val="24"/>
        </w:rPr>
        <w:t>Indirect costs are those incurred by the grantee for a common or joint purpose that benefit more than one cost objective or project, and are not readily assignable to specific cost objectives or projects as a direct cost.</w:t>
      </w:r>
    </w:p>
    <w:p w:rsidR="00524871" w:rsidRDefault="00524871" w:rsidP="00524871">
      <w:pPr>
        <w:pStyle w:val="ListParagraph"/>
        <w:numPr>
          <w:ilvl w:val="0"/>
          <w:numId w:val="11"/>
        </w:numPr>
        <w:spacing w:after="0"/>
        <w:rPr>
          <w:rFonts w:ascii="Arial" w:hAnsi="Arial" w:cs="Arial"/>
          <w:i/>
          <w:sz w:val="24"/>
        </w:rPr>
      </w:pPr>
      <w:r>
        <w:rPr>
          <w:rFonts w:ascii="Arial" w:hAnsi="Arial" w:cs="Arial"/>
          <w:i/>
          <w:sz w:val="24"/>
        </w:rPr>
        <w:t>Examples of IDC are:</w:t>
      </w:r>
    </w:p>
    <w:p w:rsidR="00524871" w:rsidRDefault="00524871" w:rsidP="00524871">
      <w:pPr>
        <w:pStyle w:val="ListParagraph"/>
        <w:numPr>
          <w:ilvl w:val="1"/>
          <w:numId w:val="11"/>
        </w:numPr>
        <w:spacing w:after="0"/>
        <w:rPr>
          <w:rFonts w:ascii="Arial" w:hAnsi="Arial" w:cs="Arial"/>
          <w:i/>
          <w:sz w:val="24"/>
        </w:rPr>
      </w:pPr>
      <w:r>
        <w:rPr>
          <w:rFonts w:ascii="Arial" w:hAnsi="Arial" w:cs="Arial"/>
          <w:i/>
          <w:sz w:val="24"/>
        </w:rPr>
        <w:t>Personnel:  IDC x Personnel = Indirect costs</w:t>
      </w:r>
    </w:p>
    <w:p w:rsidR="00524871" w:rsidRDefault="00524871" w:rsidP="00524871">
      <w:pPr>
        <w:pStyle w:val="ListParagraph"/>
        <w:numPr>
          <w:ilvl w:val="1"/>
          <w:numId w:val="11"/>
        </w:numPr>
        <w:spacing w:after="0"/>
        <w:rPr>
          <w:rFonts w:ascii="Arial" w:hAnsi="Arial" w:cs="Arial"/>
          <w:i/>
          <w:sz w:val="24"/>
        </w:rPr>
      </w:pPr>
      <w:r>
        <w:rPr>
          <w:rFonts w:ascii="Arial" w:hAnsi="Arial" w:cs="Arial"/>
          <w:i/>
          <w:sz w:val="24"/>
        </w:rPr>
        <w:t>Personnel and Fringe:  IDC x Personnel &amp; Fringe = Indirect costs</w:t>
      </w:r>
    </w:p>
    <w:p w:rsidR="00524871" w:rsidRDefault="00524871" w:rsidP="00524871">
      <w:pPr>
        <w:pStyle w:val="ListParagraph"/>
        <w:numPr>
          <w:ilvl w:val="1"/>
          <w:numId w:val="11"/>
        </w:numPr>
        <w:spacing w:after="0"/>
        <w:rPr>
          <w:rFonts w:ascii="Arial" w:hAnsi="Arial" w:cs="Arial"/>
          <w:i/>
          <w:sz w:val="24"/>
        </w:rPr>
      </w:pPr>
      <w:r>
        <w:rPr>
          <w:rFonts w:ascii="Arial" w:hAnsi="Arial" w:cs="Arial"/>
          <w:i/>
          <w:sz w:val="24"/>
        </w:rPr>
        <w:t>Total Direct Costs:  IDC x Total Direct Costs = Indirect costs</w:t>
      </w:r>
    </w:p>
    <w:p w:rsidR="00524871" w:rsidRDefault="00524871" w:rsidP="00524871">
      <w:pPr>
        <w:pStyle w:val="ListParagraph"/>
        <w:numPr>
          <w:ilvl w:val="1"/>
          <w:numId w:val="11"/>
        </w:numPr>
        <w:spacing w:after="0"/>
        <w:rPr>
          <w:rFonts w:ascii="Arial" w:hAnsi="Arial" w:cs="Arial"/>
          <w:i/>
          <w:sz w:val="24"/>
        </w:rPr>
      </w:pPr>
      <w:r>
        <w:rPr>
          <w:rFonts w:ascii="Arial" w:hAnsi="Arial" w:cs="Arial"/>
          <w:i/>
          <w:sz w:val="24"/>
        </w:rPr>
        <w:t>Direct Costs minus Distorting or other factors such as contracts and equipment = IDC x [(Total Direct Costs – Distorting Factors) = Indirect costs)]</w:t>
      </w:r>
    </w:p>
    <w:p w:rsidR="00524871" w:rsidRPr="001D2055" w:rsidRDefault="00524871" w:rsidP="00082D8B">
      <w:pPr>
        <w:pStyle w:val="ListParagraph"/>
        <w:numPr>
          <w:ilvl w:val="0"/>
          <w:numId w:val="11"/>
        </w:numPr>
        <w:spacing w:after="0"/>
        <w:rPr>
          <w:rFonts w:ascii="Arial" w:hAnsi="Arial" w:cs="Arial"/>
          <w:sz w:val="24"/>
        </w:rPr>
      </w:pPr>
      <w:r w:rsidRPr="00DB29B0">
        <w:rPr>
          <w:rFonts w:ascii="Arial" w:hAnsi="Arial" w:cs="Arial"/>
          <w:b/>
          <w:i/>
          <w:sz w:val="24"/>
        </w:rPr>
        <w:t>NOTE:</w:t>
      </w:r>
      <w:r>
        <w:rPr>
          <w:rFonts w:ascii="Arial" w:hAnsi="Arial" w:cs="Arial"/>
          <w:i/>
          <w:sz w:val="24"/>
        </w:rPr>
        <w:t xml:space="preserve">  </w:t>
      </w:r>
      <w:r w:rsidR="004E6A26">
        <w:rPr>
          <w:rFonts w:ascii="Arial" w:hAnsi="Arial" w:cs="Arial"/>
          <w:i/>
          <w:sz w:val="24"/>
        </w:rPr>
        <w:t>If you are including IDC in your budget, a</w:t>
      </w:r>
      <w:r w:rsidRPr="00D63F8E">
        <w:rPr>
          <w:rFonts w:ascii="Arial" w:hAnsi="Arial" w:cs="Arial"/>
          <w:i/>
          <w:sz w:val="24"/>
        </w:rPr>
        <w:t>ttach the documentation of approved rate as an Appendix document per the instructions of the proposal submission.</w:t>
      </w:r>
      <w:r w:rsidR="00082D8B" w:rsidRPr="001D2055">
        <w:rPr>
          <w:rFonts w:ascii="Arial" w:hAnsi="Arial" w:cs="Arial"/>
          <w:sz w:val="24"/>
        </w:rPr>
        <w:t xml:space="preserve"> </w:t>
      </w:r>
    </w:p>
    <w:sectPr w:rsidR="00524871" w:rsidRPr="001D20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12" w:rsidRDefault="000E7012" w:rsidP="004364D4">
      <w:pPr>
        <w:spacing w:after="0" w:line="240" w:lineRule="auto"/>
      </w:pPr>
      <w:r>
        <w:separator/>
      </w:r>
    </w:p>
  </w:endnote>
  <w:endnote w:type="continuationSeparator" w:id="0">
    <w:p w:rsidR="000E7012" w:rsidRDefault="000E7012" w:rsidP="0043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624009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3B1B15" w:rsidRPr="003B1B15" w:rsidRDefault="003B1B15">
            <w:pPr>
              <w:pStyle w:val="Footer"/>
              <w:jc w:val="right"/>
              <w:rPr>
                <w:sz w:val="18"/>
                <w:szCs w:val="18"/>
              </w:rPr>
            </w:pPr>
            <w:r w:rsidRPr="003B1B15">
              <w:rPr>
                <w:sz w:val="18"/>
                <w:szCs w:val="18"/>
              </w:rPr>
              <w:t xml:space="preserve">Page </w:t>
            </w:r>
            <w:r w:rsidRPr="003B1B15">
              <w:rPr>
                <w:b/>
                <w:bCs/>
                <w:sz w:val="18"/>
                <w:szCs w:val="18"/>
              </w:rPr>
              <w:fldChar w:fldCharType="begin"/>
            </w:r>
            <w:r w:rsidRPr="003B1B15">
              <w:rPr>
                <w:b/>
                <w:bCs/>
                <w:sz w:val="18"/>
                <w:szCs w:val="18"/>
              </w:rPr>
              <w:instrText xml:space="preserve"> PAGE </w:instrText>
            </w:r>
            <w:r w:rsidRPr="003B1B15">
              <w:rPr>
                <w:b/>
                <w:bCs/>
                <w:sz w:val="18"/>
                <w:szCs w:val="18"/>
              </w:rPr>
              <w:fldChar w:fldCharType="separate"/>
            </w:r>
            <w:r w:rsidR="007F6470">
              <w:rPr>
                <w:b/>
                <w:bCs/>
                <w:noProof/>
                <w:sz w:val="18"/>
                <w:szCs w:val="18"/>
              </w:rPr>
              <w:t>1</w:t>
            </w:r>
            <w:r w:rsidRPr="003B1B15">
              <w:rPr>
                <w:b/>
                <w:bCs/>
                <w:sz w:val="18"/>
                <w:szCs w:val="18"/>
              </w:rPr>
              <w:fldChar w:fldCharType="end"/>
            </w:r>
            <w:r w:rsidRPr="003B1B15">
              <w:rPr>
                <w:sz w:val="18"/>
                <w:szCs w:val="18"/>
              </w:rPr>
              <w:t xml:space="preserve"> of </w:t>
            </w:r>
            <w:r w:rsidRPr="003B1B15">
              <w:rPr>
                <w:b/>
                <w:bCs/>
                <w:sz w:val="18"/>
                <w:szCs w:val="18"/>
              </w:rPr>
              <w:fldChar w:fldCharType="begin"/>
            </w:r>
            <w:r w:rsidRPr="003B1B15">
              <w:rPr>
                <w:b/>
                <w:bCs/>
                <w:sz w:val="18"/>
                <w:szCs w:val="18"/>
              </w:rPr>
              <w:instrText xml:space="preserve"> NUMPAGES  </w:instrText>
            </w:r>
            <w:r w:rsidRPr="003B1B15">
              <w:rPr>
                <w:b/>
                <w:bCs/>
                <w:sz w:val="18"/>
                <w:szCs w:val="18"/>
              </w:rPr>
              <w:fldChar w:fldCharType="separate"/>
            </w:r>
            <w:r w:rsidR="007F6470">
              <w:rPr>
                <w:b/>
                <w:bCs/>
                <w:noProof/>
                <w:sz w:val="18"/>
                <w:szCs w:val="18"/>
              </w:rPr>
              <w:t>4</w:t>
            </w:r>
            <w:r w:rsidRPr="003B1B15">
              <w:rPr>
                <w:b/>
                <w:bCs/>
                <w:sz w:val="18"/>
                <w:szCs w:val="18"/>
              </w:rPr>
              <w:fldChar w:fldCharType="end"/>
            </w:r>
          </w:p>
        </w:sdtContent>
      </w:sdt>
    </w:sdtContent>
  </w:sdt>
  <w:p w:rsidR="003B1B15" w:rsidRDefault="003B1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12" w:rsidRDefault="000E7012" w:rsidP="004364D4">
      <w:pPr>
        <w:spacing w:after="0" w:line="240" w:lineRule="auto"/>
      </w:pPr>
      <w:r>
        <w:separator/>
      </w:r>
    </w:p>
  </w:footnote>
  <w:footnote w:type="continuationSeparator" w:id="0">
    <w:p w:rsidR="000E7012" w:rsidRDefault="000E7012" w:rsidP="00436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D4" w:rsidRDefault="00480CFF" w:rsidP="00412579">
    <w:pPr>
      <w:pStyle w:val="Header"/>
      <w:rPr>
        <w:rFonts w:ascii="Arial" w:hAnsi="Arial" w:cs="Arial"/>
        <w:b/>
        <w:sz w:val="24"/>
      </w:rPr>
    </w:pPr>
    <w:r>
      <w:rPr>
        <w:rFonts w:ascii="Arial" w:hAnsi="Arial" w:cs="Arial"/>
        <w:b/>
        <w:sz w:val="24"/>
      </w:rPr>
      <w:t>BUDGET</w:t>
    </w:r>
    <w:r w:rsidR="00524871">
      <w:rPr>
        <w:rFonts w:ascii="Arial" w:hAnsi="Arial" w:cs="Arial"/>
        <w:b/>
        <w:sz w:val="24"/>
      </w:rPr>
      <w:t xml:space="preserve"> &amp; BUDGET NARRATIVE</w:t>
    </w:r>
    <w:r w:rsidR="004422DB">
      <w:rPr>
        <w:rFonts w:ascii="Arial" w:hAnsi="Arial" w:cs="Arial"/>
        <w:b/>
        <w:sz w:val="24"/>
      </w:rPr>
      <w:t xml:space="preserve"> TEMPLATE</w:t>
    </w:r>
  </w:p>
  <w:p w:rsidR="00052F62" w:rsidRPr="004364D4" w:rsidRDefault="00052F62" w:rsidP="00412579">
    <w:pPr>
      <w:pStyle w:val="Header"/>
      <w:rPr>
        <w:rFonts w:ascii="Arial" w:hAnsi="Arial" w:cs="Arial"/>
        <w:b/>
        <w:sz w:val="24"/>
      </w:rPr>
    </w:pPr>
    <w:r>
      <w:rPr>
        <w:rFonts w:ascii="Arial" w:hAnsi="Arial" w:cs="Arial"/>
        <w:b/>
        <w:sz w:val="24"/>
      </w:rPr>
      <w:t>9/30/17 – 9/29/18</w:t>
    </w:r>
  </w:p>
  <w:p w:rsidR="004364D4" w:rsidRPr="004364D4" w:rsidRDefault="00F967C9" w:rsidP="00412579">
    <w:pPr>
      <w:pStyle w:val="Header"/>
      <w:rPr>
        <w:rFonts w:ascii="Arial" w:hAnsi="Arial" w:cs="Arial"/>
        <w:i/>
        <w:sz w:val="16"/>
      </w:rPr>
    </w:pPr>
    <w:r>
      <w:rPr>
        <w:rFonts w:ascii="Arial" w:hAnsi="Arial" w:cs="Arial"/>
        <w:i/>
        <w:sz w:val="16"/>
      </w:rPr>
      <w:t xml:space="preserve">Ver </w:t>
    </w:r>
    <w:r w:rsidR="00061B7A">
      <w:rPr>
        <w:rFonts w:ascii="Arial" w:hAnsi="Arial" w:cs="Arial"/>
        <w:i/>
        <w:sz w:val="16"/>
      </w:rPr>
      <w:t>2</w:t>
    </w:r>
    <w:r>
      <w:rPr>
        <w:rFonts w:ascii="Arial" w:hAnsi="Arial" w:cs="Arial"/>
        <w:i/>
        <w:sz w:val="16"/>
      </w:rPr>
      <w:t>:  February 2</w:t>
    </w:r>
    <w:r w:rsidR="00061B7A">
      <w:rPr>
        <w:rFonts w:ascii="Arial" w:hAnsi="Arial" w:cs="Arial"/>
        <w:i/>
        <w:sz w:val="16"/>
      </w:rPr>
      <w:t>2</w:t>
    </w:r>
    <w:r>
      <w:rPr>
        <w:rFonts w:ascii="Arial" w:hAnsi="Arial" w:cs="Arial"/>
        <w:i/>
        <w:sz w:val="16"/>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059A"/>
    <w:multiLevelType w:val="hybridMultilevel"/>
    <w:tmpl w:val="436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0FF4"/>
    <w:multiLevelType w:val="hybridMultilevel"/>
    <w:tmpl w:val="9A10BFDA"/>
    <w:lvl w:ilvl="0" w:tplc="3A24D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24CC"/>
    <w:multiLevelType w:val="hybridMultilevel"/>
    <w:tmpl w:val="1B08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8BC"/>
    <w:multiLevelType w:val="hybridMultilevel"/>
    <w:tmpl w:val="2DF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1272"/>
    <w:multiLevelType w:val="hybridMultilevel"/>
    <w:tmpl w:val="B98E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55C64"/>
    <w:multiLevelType w:val="hybridMultilevel"/>
    <w:tmpl w:val="BB7A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B06159"/>
    <w:multiLevelType w:val="hybridMultilevel"/>
    <w:tmpl w:val="A47A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3123"/>
    <w:multiLevelType w:val="hybridMultilevel"/>
    <w:tmpl w:val="D7C6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4C72"/>
    <w:multiLevelType w:val="hybridMultilevel"/>
    <w:tmpl w:val="C7C4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436FD"/>
    <w:multiLevelType w:val="hybridMultilevel"/>
    <w:tmpl w:val="8738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157AB"/>
    <w:multiLevelType w:val="hybridMultilevel"/>
    <w:tmpl w:val="231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6001A"/>
    <w:multiLevelType w:val="hybridMultilevel"/>
    <w:tmpl w:val="170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26264"/>
    <w:multiLevelType w:val="hybridMultilevel"/>
    <w:tmpl w:val="D80246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12"/>
  </w:num>
  <w:num w:numId="5">
    <w:abstractNumId w:val="9"/>
  </w:num>
  <w:num w:numId="6">
    <w:abstractNumId w:val="3"/>
  </w:num>
  <w:num w:numId="7">
    <w:abstractNumId w:val="7"/>
  </w:num>
  <w:num w:numId="8">
    <w:abstractNumId w:val="6"/>
  </w:num>
  <w:num w:numId="9">
    <w:abstractNumId w:val="0"/>
  </w:num>
  <w:num w:numId="10">
    <w:abstractNumId w:val="8"/>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D4"/>
    <w:rsid w:val="00025C8E"/>
    <w:rsid w:val="00052F62"/>
    <w:rsid w:val="00057D3B"/>
    <w:rsid w:val="00061B7A"/>
    <w:rsid w:val="0007433D"/>
    <w:rsid w:val="00082D8B"/>
    <w:rsid w:val="000E560F"/>
    <w:rsid w:val="000E7012"/>
    <w:rsid w:val="00155552"/>
    <w:rsid w:val="00160C79"/>
    <w:rsid w:val="001D2055"/>
    <w:rsid w:val="00210B15"/>
    <w:rsid w:val="002A24DA"/>
    <w:rsid w:val="003300E1"/>
    <w:rsid w:val="00373F32"/>
    <w:rsid w:val="003A04BC"/>
    <w:rsid w:val="003B1B15"/>
    <w:rsid w:val="00412579"/>
    <w:rsid w:val="004364D4"/>
    <w:rsid w:val="004422DB"/>
    <w:rsid w:val="00480CFF"/>
    <w:rsid w:val="004E6A26"/>
    <w:rsid w:val="00524871"/>
    <w:rsid w:val="00561C98"/>
    <w:rsid w:val="005970F7"/>
    <w:rsid w:val="00607473"/>
    <w:rsid w:val="00613DA8"/>
    <w:rsid w:val="00634524"/>
    <w:rsid w:val="006A15B3"/>
    <w:rsid w:val="007549BF"/>
    <w:rsid w:val="007668B6"/>
    <w:rsid w:val="007E263E"/>
    <w:rsid w:val="007F6470"/>
    <w:rsid w:val="008F3A27"/>
    <w:rsid w:val="008F496B"/>
    <w:rsid w:val="008F4C8A"/>
    <w:rsid w:val="009A2846"/>
    <w:rsid w:val="00A51AC7"/>
    <w:rsid w:val="00AA0559"/>
    <w:rsid w:val="00AC43A9"/>
    <w:rsid w:val="00C64D50"/>
    <w:rsid w:val="00CC2426"/>
    <w:rsid w:val="00D9716B"/>
    <w:rsid w:val="00DA1E2B"/>
    <w:rsid w:val="00DF46F0"/>
    <w:rsid w:val="00E706EA"/>
    <w:rsid w:val="00E85F41"/>
    <w:rsid w:val="00EC0FA2"/>
    <w:rsid w:val="00F9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D4"/>
  </w:style>
  <w:style w:type="paragraph" w:styleId="Footer">
    <w:name w:val="footer"/>
    <w:basedOn w:val="Normal"/>
    <w:link w:val="FooterChar"/>
    <w:uiPriority w:val="99"/>
    <w:unhideWhenUsed/>
    <w:rsid w:val="0043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D4"/>
  </w:style>
  <w:style w:type="paragraph" w:styleId="ListParagraph">
    <w:name w:val="List Paragraph"/>
    <w:basedOn w:val="Normal"/>
    <w:uiPriority w:val="34"/>
    <w:qFormat/>
    <w:rsid w:val="004364D4"/>
    <w:pPr>
      <w:ind w:left="720"/>
      <w:contextualSpacing/>
    </w:pPr>
  </w:style>
  <w:style w:type="table" w:styleId="TableGrid">
    <w:name w:val="Table Grid"/>
    <w:basedOn w:val="TableNormal"/>
    <w:uiPriority w:val="59"/>
    <w:rsid w:val="0043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4871"/>
    <w:rPr>
      <w:sz w:val="16"/>
      <w:szCs w:val="16"/>
    </w:rPr>
  </w:style>
  <w:style w:type="paragraph" w:styleId="CommentText">
    <w:name w:val="annotation text"/>
    <w:basedOn w:val="Normal"/>
    <w:link w:val="CommentTextChar"/>
    <w:uiPriority w:val="99"/>
    <w:semiHidden/>
    <w:unhideWhenUsed/>
    <w:rsid w:val="00524871"/>
    <w:pPr>
      <w:spacing w:line="240" w:lineRule="auto"/>
    </w:pPr>
    <w:rPr>
      <w:sz w:val="20"/>
      <w:szCs w:val="20"/>
    </w:rPr>
  </w:style>
  <w:style w:type="character" w:customStyle="1" w:styleId="CommentTextChar">
    <w:name w:val="Comment Text Char"/>
    <w:basedOn w:val="DefaultParagraphFont"/>
    <w:link w:val="CommentText"/>
    <w:uiPriority w:val="99"/>
    <w:semiHidden/>
    <w:rsid w:val="00524871"/>
    <w:rPr>
      <w:sz w:val="20"/>
      <w:szCs w:val="20"/>
    </w:rPr>
  </w:style>
  <w:style w:type="paragraph" w:styleId="BalloonText">
    <w:name w:val="Balloon Text"/>
    <w:basedOn w:val="Normal"/>
    <w:link w:val="BalloonTextChar"/>
    <w:uiPriority w:val="99"/>
    <w:semiHidden/>
    <w:unhideWhenUsed/>
    <w:rsid w:val="0052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7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73F32"/>
    <w:rPr>
      <w:b/>
      <w:bCs/>
    </w:rPr>
  </w:style>
  <w:style w:type="character" w:customStyle="1" w:styleId="CommentSubjectChar">
    <w:name w:val="Comment Subject Char"/>
    <w:basedOn w:val="CommentTextChar"/>
    <w:link w:val="CommentSubject"/>
    <w:uiPriority w:val="99"/>
    <w:semiHidden/>
    <w:rsid w:val="00373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2017-03-10T23:06:00Z</dcterms:created>
  <dcterms:modified xsi:type="dcterms:W3CDTF">2017-03-10T23:06:00Z</dcterms:modified>
</cp:coreProperties>
</file>