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CEE" w:rsidRDefault="000D1132" w:rsidP="00AC6885">
      <w:pPr>
        <w:spacing w:before="1560"/>
        <w:jc w:val="center"/>
        <w:rPr>
          <w:rFonts w:ascii="Times New Roman" w:hAnsi="Times New Roman" w:cs="Times New Roman"/>
          <w:sz w:val="44"/>
          <w:szCs w:val="44"/>
        </w:rPr>
      </w:pPr>
      <w:r>
        <w:rPr>
          <w:rFonts w:ascii="Times New Roman" w:hAnsi="Times New Roman" w:cs="Times New Roman"/>
          <w:noProof/>
          <w:sz w:val="24"/>
          <w:szCs w:val="24"/>
        </w:rPr>
        <mc:AlternateContent>
          <mc:Choice Requires="wps">
            <w:drawing>
              <wp:anchor distT="36576" distB="36576" distL="36576" distR="36576" simplePos="0" relativeHeight="251658240" behindDoc="0" locked="0" layoutInCell="1" allowOverlap="1" wp14:anchorId="2E90B9A8">
                <wp:simplePos x="0" y="0"/>
                <wp:positionH relativeFrom="column">
                  <wp:posOffset>3485515</wp:posOffset>
                </wp:positionH>
                <wp:positionV relativeFrom="paragraph">
                  <wp:posOffset>-666750</wp:posOffset>
                </wp:positionV>
                <wp:extent cx="3154680" cy="5429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542925"/>
                        </a:xfrm>
                        <a:prstGeom prst="rect">
                          <a:avLst/>
                        </a:prstGeom>
                        <a:solidFill>
                          <a:schemeClr val="dk1">
                            <a:lumMod val="0"/>
                            <a:lumOff val="0"/>
                          </a:schemeClr>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A4293" w:rsidRPr="009309C0" w:rsidRDefault="009309C0" w:rsidP="009309C0">
                            <w:pPr>
                              <w:widowControl w:val="0"/>
                              <w:spacing w:after="0"/>
                              <w:jc w:val="center"/>
                              <w:rPr>
                                <w:b/>
                                <w:bCs/>
                                <w:color w:val="FFFFFF"/>
                                <w:sz w:val="24"/>
                                <w:szCs w:val="24"/>
                              </w:rPr>
                            </w:pPr>
                            <w:r w:rsidRPr="009309C0">
                              <w:rPr>
                                <w:rFonts w:cs="Times New Roman"/>
                                <w:b/>
                                <w:sz w:val="24"/>
                                <w:szCs w:val="24"/>
                              </w:rPr>
                              <w:t>Healthy Heart Gardening/Seed Group</w:t>
                            </w:r>
                            <w:r w:rsidR="001A4293" w:rsidRPr="009309C0">
                              <w:rPr>
                                <w:b/>
                                <w:bCs/>
                                <w:color w:val="FFFFFF"/>
                                <w:sz w:val="24"/>
                                <w:szCs w:val="24"/>
                              </w:rPr>
                              <w:t> </w:t>
                            </w:r>
                          </w:p>
                          <w:p w:rsidR="001A4293" w:rsidRPr="009309C0" w:rsidRDefault="001A4293" w:rsidP="009309C0">
                            <w:pPr>
                              <w:widowControl w:val="0"/>
                              <w:spacing w:after="0"/>
                              <w:jc w:val="center"/>
                              <w:rPr>
                                <w:color w:val="FFFFFF"/>
                                <w:sz w:val="24"/>
                                <w:szCs w:val="24"/>
                              </w:rPr>
                            </w:pPr>
                            <w:r w:rsidRPr="009309C0">
                              <w:rPr>
                                <w:color w:val="FFFFFF"/>
                                <w:sz w:val="24"/>
                                <w:szCs w:val="24"/>
                              </w:rPr>
                              <w:t>Taos-Picuris Service Unit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0B9A8" id="_x0000_t202" coordsize="21600,21600" o:spt="202" path="m,l,21600r21600,l21600,xe">
                <v:stroke joinstyle="miter"/>
                <v:path gradientshapeok="t" o:connecttype="rect"/>
              </v:shapetype>
              <v:shape id="Text Box 2" o:spid="_x0000_s1026" type="#_x0000_t202" style="position:absolute;left:0;text-align:left;margin-left:274.45pt;margin-top:-52.5pt;width:248.4pt;height:42.7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" fillcolor="black [0]" stroked="f" strokecolor="black [0]" insetpen="t">
                <v:shadow color="#ccc"/>
                <v:textbox inset="2.88pt,2.88pt,2.88pt,2.88pt">
                  <w:txbxContent>
                    <w:p w:rsidR="001A4293" w:rsidRPr="009309C0" w:rsidRDefault="009309C0" w:rsidP="009309C0">
                      <w:pPr>
                        <w:widowControl w:val="0"/>
                        <w:spacing w:after="0"/>
                        <w:jc w:val="center"/>
                        <w:rPr>
                          <w:b/>
                          <w:bCs/>
                          <w:color w:val="FFFFFF"/>
                          <w:sz w:val="24"/>
                          <w:szCs w:val="24"/>
                        </w:rPr>
                      </w:pPr>
                      <w:r w:rsidRPr="009309C0">
                        <w:rPr>
                          <w:rFonts w:cs="Times New Roman"/>
                          <w:b/>
                          <w:sz w:val="24"/>
                          <w:szCs w:val="24"/>
                        </w:rPr>
                        <w:t>Healthy Heart Gardening/Seed Group</w:t>
                      </w:r>
                      <w:r w:rsidR="001A4293" w:rsidRPr="009309C0">
                        <w:rPr>
                          <w:b/>
                          <w:bCs/>
                          <w:color w:val="FFFFFF"/>
                          <w:sz w:val="24"/>
                          <w:szCs w:val="24"/>
                        </w:rPr>
                        <w:t> </w:t>
                      </w:r>
                    </w:p>
                    <w:p w:rsidR="001A4293" w:rsidRPr="009309C0" w:rsidRDefault="001A4293" w:rsidP="009309C0">
                      <w:pPr>
                        <w:widowControl w:val="0"/>
                        <w:spacing w:after="0"/>
                        <w:jc w:val="center"/>
                        <w:rPr>
                          <w:color w:val="FFFFFF"/>
                          <w:sz w:val="24"/>
                          <w:szCs w:val="24"/>
                        </w:rPr>
                      </w:pPr>
                      <w:r w:rsidRPr="009309C0">
                        <w:rPr>
                          <w:color w:val="FFFFFF"/>
                          <w:sz w:val="24"/>
                          <w:szCs w:val="24"/>
                        </w:rPr>
                        <w:t>Taos-Picuris Service Unit</w:t>
                      </w:r>
                    </w:p>
                  </w:txbxContent>
                </v:textbox>
              </v:shape>
            </w:pict>
          </mc:Fallback>
        </mc:AlternateContent>
      </w:r>
      <w:r w:rsidR="00731CEE">
        <w:rPr>
          <w:rFonts w:ascii="Times New Roman" w:hAnsi="Times New Roman" w:cs="Times New Roman"/>
          <w:sz w:val="44"/>
          <w:szCs w:val="44"/>
        </w:rPr>
        <w:t xml:space="preserve">Healthy Heart </w:t>
      </w:r>
      <w:r w:rsidR="00AB5468">
        <w:rPr>
          <w:rFonts w:ascii="Times New Roman" w:hAnsi="Times New Roman" w:cs="Times New Roman"/>
          <w:sz w:val="44"/>
          <w:szCs w:val="44"/>
        </w:rPr>
        <w:t>Gardening/Seed Group</w:t>
      </w:r>
    </w:p>
    <w:p w:rsidR="00731CEE" w:rsidRPr="00731CEE" w:rsidRDefault="00731CEE" w:rsidP="00731CEE">
      <w:pPr>
        <w:jc w:val="center"/>
        <w:rPr>
          <w:rFonts w:ascii="Times New Roman" w:hAnsi="Times New Roman" w:cs="Times New Roman"/>
          <w:sz w:val="28"/>
          <w:szCs w:val="28"/>
        </w:rPr>
      </w:pPr>
      <w:r w:rsidRPr="00731CEE">
        <w:rPr>
          <w:rFonts w:ascii="Times New Roman" w:hAnsi="Times New Roman" w:cs="Times New Roman"/>
          <w:i/>
          <w:sz w:val="28"/>
          <w:szCs w:val="28"/>
          <w:u w:val="single"/>
        </w:rPr>
        <w:t>Time:</w:t>
      </w:r>
      <w:r w:rsidRPr="00731CEE">
        <w:rPr>
          <w:rFonts w:ascii="Times New Roman" w:hAnsi="Times New Roman" w:cs="Times New Roman"/>
          <w:sz w:val="28"/>
          <w:szCs w:val="28"/>
        </w:rPr>
        <w:t xml:space="preserve"> November 1</w:t>
      </w:r>
      <w:r w:rsidR="00AB5468">
        <w:rPr>
          <w:rFonts w:ascii="Times New Roman" w:hAnsi="Times New Roman" w:cs="Times New Roman"/>
          <w:sz w:val="28"/>
          <w:szCs w:val="28"/>
        </w:rPr>
        <w:t>5</w:t>
      </w:r>
      <w:r w:rsidRPr="00731CEE">
        <w:rPr>
          <w:rFonts w:ascii="Times New Roman" w:hAnsi="Times New Roman" w:cs="Times New Roman"/>
          <w:sz w:val="28"/>
          <w:szCs w:val="28"/>
        </w:rPr>
        <w:t xml:space="preserve">, 2011 at 5:30 pm </w:t>
      </w:r>
    </w:p>
    <w:p w:rsidR="00731CEE" w:rsidRDefault="00731CEE" w:rsidP="00731CEE">
      <w:pPr>
        <w:jc w:val="center"/>
        <w:rPr>
          <w:rFonts w:ascii="Times New Roman" w:hAnsi="Times New Roman" w:cs="Times New Roman"/>
          <w:sz w:val="28"/>
          <w:szCs w:val="28"/>
        </w:rPr>
      </w:pPr>
      <w:r w:rsidRPr="00731CEE">
        <w:rPr>
          <w:rFonts w:ascii="Times New Roman" w:hAnsi="Times New Roman" w:cs="Times New Roman"/>
          <w:i/>
          <w:sz w:val="28"/>
          <w:szCs w:val="28"/>
          <w:u w:val="single"/>
        </w:rPr>
        <w:t>Place:</w:t>
      </w:r>
      <w:r w:rsidRPr="00731CEE">
        <w:rPr>
          <w:rFonts w:ascii="Times New Roman" w:hAnsi="Times New Roman" w:cs="Times New Roman"/>
          <w:sz w:val="28"/>
          <w:szCs w:val="28"/>
        </w:rPr>
        <w:t xml:space="preserve"> Healthy Heart Building</w:t>
      </w:r>
    </w:p>
    <w:p w:rsidR="00731CEE" w:rsidRDefault="00731CEE" w:rsidP="00AC6885">
      <w:pPr>
        <w:spacing w:before="960"/>
        <w:jc w:val="center"/>
        <w:rPr>
          <w:rFonts w:ascii="Times New Roman" w:hAnsi="Times New Roman" w:cs="Times New Roman"/>
          <w:sz w:val="28"/>
          <w:szCs w:val="28"/>
        </w:rPr>
      </w:pPr>
      <w:r w:rsidRPr="00135D2B">
        <w:rPr>
          <w:rFonts w:ascii="Times New Roman" w:hAnsi="Times New Roman" w:cs="Times New Roman"/>
          <w:b/>
          <w:sz w:val="28"/>
          <w:szCs w:val="28"/>
          <w:u w:val="single"/>
        </w:rPr>
        <w:t>All</w:t>
      </w:r>
      <w:r>
        <w:rPr>
          <w:rFonts w:ascii="Times New Roman" w:hAnsi="Times New Roman" w:cs="Times New Roman"/>
          <w:sz w:val="28"/>
          <w:szCs w:val="28"/>
        </w:rPr>
        <w:t xml:space="preserve"> those interested in attending please call 758-4224, ext 351</w:t>
      </w:r>
    </w:p>
    <w:p w:rsidR="000F48B6" w:rsidRDefault="000F48B6" w:rsidP="00AC6885">
      <w:pPr>
        <w:spacing w:before="1080"/>
        <w:jc w:val="center"/>
        <w:rPr>
          <w:rFonts w:ascii="Times New Roman" w:hAnsi="Times New Roman" w:cs="Times New Roman"/>
          <w:sz w:val="24"/>
          <w:szCs w:val="24"/>
        </w:rPr>
      </w:pPr>
      <w:r w:rsidRPr="000F48B6">
        <w:rPr>
          <w:rFonts w:ascii="Times New Roman" w:hAnsi="Times New Roman" w:cs="Times New Roman"/>
          <w:sz w:val="24"/>
          <w:szCs w:val="24"/>
        </w:rPr>
        <w:t xml:space="preserve">As winter approaches, how can we use our evenings to prepare for the spring?  The Healthy Heart Project Team invites you to join us for this first information meeting about heirloom seed programs.  </w:t>
      </w:r>
      <w:r>
        <w:rPr>
          <w:rFonts w:ascii="Times New Roman" w:hAnsi="Times New Roman" w:cs="Times New Roman"/>
          <w:sz w:val="24"/>
          <w:szCs w:val="24"/>
        </w:rPr>
        <w:t xml:space="preserve">We would like all input on what education, activities, ideas, and resources can help you start growing your own fruits and vegetables, for you and your family. </w:t>
      </w:r>
    </w:p>
    <w:p w:rsidR="000F48B6" w:rsidRDefault="000F48B6" w:rsidP="000F48B6">
      <w:pPr>
        <w:jc w:val="center"/>
        <w:rPr>
          <w:rFonts w:ascii="Times New Roman" w:hAnsi="Times New Roman" w:cs="Times New Roman"/>
          <w:sz w:val="24"/>
          <w:szCs w:val="24"/>
        </w:rPr>
      </w:pPr>
      <w:r>
        <w:rPr>
          <w:rFonts w:ascii="Times New Roman" w:hAnsi="Times New Roman" w:cs="Times New Roman"/>
          <w:sz w:val="24"/>
          <w:szCs w:val="24"/>
        </w:rPr>
        <w:t>We are striving for community spirit in this group, so everyone helps everyone and as a group we all make decisions together.</w:t>
      </w:r>
    </w:p>
    <w:p w:rsidR="000F48B6" w:rsidRDefault="0004492A" w:rsidP="00AC6885">
      <w:pPr>
        <w:spacing w:before="960"/>
        <w:jc w:val="center"/>
        <w:rPr>
          <w:rFonts w:ascii="Times New Roman" w:hAnsi="Times New Roman" w:cs="Times New Roman"/>
          <w:sz w:val="24"/>
          <w:szCs w:val="24"/>
        </w:rPr>
      </w:pPr>
      <w:r>
        <w:rPr>
          <w:noProof/>
        </w:rPr>
        <w:drawing>
          <wp:inline distT="0" distB="0" distL="0" distR="0">
            <wp:extent cx="2609850" cy="2609850"/>
            <wp:effectExtent l="0" t="0" r="0" b="0"/>
            <wp:docPr id="2" name="Picture 1" descr="cornu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15.rawdope.info/userfiles/cornucopia2.jpg"/>
                    <pic:cNvPicPr>
                      <a:picLocks noChangeAspect="1" noChangeArrowheads="1"/>
                    </pic:cNvPicPr>
                  </pic:nvPicPr>
                  <pic:blipFill>
                    <a:blip r:embed="rId4" cstate="print"/>
                    <a:srcRect/>
                    <a:stretch>
                      <a:fillRect/>
                    </a:stretch>
                  </pic:blipFill>
                  <pic:spPr bwMode="auto">
                    <a:xfrm>
                      <a:off x="0" y="0"/>
                      <a:ext cx="2609850" cy="2609850"/>
                    </a:xfrm>
                    <a:prstGeom prst="rect">
                      <a:avLst/>
                    </a:prstGeom>
                    <a:noFill/>
                    <a:ln w="9525">
                      <a:noFill/>
                      <a:miter lim="800000"/>
                      <a:headEnd/>
                      <a:tailEnd/>
                    </a:ln>
                  </pic:spPr>
                </pic:pic>
              </a:graphicData>
            </a:graphic>
          </wp:inline>
        </w:drawing>
      </w:r>
      <w:bookmarkStart w:id="0" w:name="_GoBack"/>
      <w:bookmarkEnd w:id="0"/>
    </w:p>
    <w:sectPr w:rsidR="000F48B6" w:rsidSect="003D51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CEE"/>
    <w:rsid w:val="0004492A"/>
    <w:rsid w:val="000D1132"/>
    <w:rsid w:val="000D26EB"/>
    <w:rsid w:val="000F48B6"/>
    <w:rsid w:val="00135D2B"/>
    <w:rsid w:val="001A4293"/>
    <w:rsid w:val="00330684"/>
    <w:rsid w:val="003D5146"/>
    <w:rsid w:val="00441ED5"/>
    <w:rsid w:val="0047137B"/>
    <w:rsid w:val="00591166"/>
    <w:rsid w:val="005B5875"/>
    <w:rsid w:val="005C6BA3"/>
    <w:rsid w:val="00731CEE"/>
    <w:rsid w:val="0078695E"/>
    <w:rsid w:val="00897023"/>
    <w:rsid w:val="00924EE2"/>
    <w:rsid w:val="009309C0"/>
    <w:rsid w:val="00AB5468"/>
    <w:rsid w:val="00AC6885"/>
    <w:rsid w:val="00CF3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057745-4836-4ABD-AB2C-78ED5BB8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9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9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556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Taos-Picuris Service Unit Healthy Heart Gardening/Seed Group   </dc:title>
  <dc:subject>Taos-Picuris Service Unit Healthy Heart Gardening/Seed Group   </dc:subject>
  <dc:creator>IHS/SDPI</dc:creator>
  <cp:keywords>Taos-Picuris Service Unit Healthy Heart Gardening/Seed Group   </cp:keywords>
  <cp:lastModifiedBy>Waquie, Janell F (IHS/HQ) [C]</cp:lastModifiedBy>
  <cp:revision>3</cp:revision>
  <dcterms:created xsi:type="dcterms:W3CDTF">2015-06-18T21:01:00Z</dcterms:created>
  <dcterms:modified xsi:type="dcterms:W3CDTF">2015-06-18T21:03:00Z</dcterms:modified>
</cp:coreProperties>
</file>